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4364" w14:textId="6EDBA841" w:rsidR="00F47BC2" w:rsidRPr="00C84CDE" w:rsidRDefault="0028795B" w:rsidP="003C7640">
      <w:pPr>
        <w:pStyle w:val="Heading3"/>
        <w:tabs>
          <w:tab w:val="clear" w:pos="1080"/>
          <w:tab w:val="num" w:pos="1170"/>
        </w:tabs>
        <w:ind w:left="1440"/>
      </w:pPr>
      <w:bookmarkStart w:id="0" w:name="_Toc178085349"/>
      <w:r w:rsidRPr="00C84CDE">
        <w:t xml:space="preserve">Homeowner </w:t>
      </w:r>
      <w:r w:rsidR="00F140D0">
        <w:t xml:space="preserve">(Beneficiary) </w:t>
      </w:r>
      <w:r w:rsidR="00C84CDE" w:rsidRPr="00C84CDE">
        <w:t>eligibility</w:t>
      </w:r>
      <w:r w:rsidRPr="00C84CDE">
        <w:t xml:space="preserve"> criteria</w:t>
      </w:r>
      <w:r w:rsidR="00C84CDE" w:rsidRPr="00C84CDE">
        <w:t>:</w:t>
      </w:r>
      <w:bookmarkEnd w:id="0"/>
    </w:p>
    <w:p w14:paraId="06F2FEB6" w14:textId="26CD8B20" w:rsidR="00F140D0" w:rsidRPr="008A2BAB" w:rsidRDefault="0028795B" w:rsidP="008A2BAB">
      <w:pPr>
        <w:numPr>
          <w:ilvl w:val="0"/>
          <w:numId w:val="32"/>
        </w:numPr>
        <w:ind w:left="1080"/>
        <w:jc w:val="both"/>
        <w:rPr>
          <w:szCs w:val="24"/>
        </w:rPr>
      </w:pPr>
      <w:r w:rsidRPr="00C84CDE">
        <w:rPr>
          <w:szCs w:val="24"/>
        </w:rPr>
        <w:t>Beneficiary must be a homeowner</w:t>
      </w:r>
      <w:r w:rsidR="00F545C7">
        <w:rPr>
          <w:szCs w:val="24"/>
        </w:rPr>
        <w:t xml:space="preserve"> and </w:t>
      </w:r>
      <w:r w:rsidR="00D22D8B">
        <w:rPr>
          <w:szCs w:val="24"/>
        </w:rPr>
        <w:t xml:space="preserve">self-attest to having </w:t>
      </w:r>
      <w:r w:rsidR="00EF6027">
        <w:rPr>
          <w:szCs w:val="24"/>
        </w:rPr>
        <w:t xml:space="preserve">experienced </w:t>
      </w:r>
      <w:r w:rsidR="00EF6027" w:rsidRPr="008A2BAB">
        <w:rPr>
          <w:szCs w:val="24"/>
        </w:rPr>
        <w:t>lost income or increased expenses</w:t>
      </w:r>
      <w:r w:rsidR="00F545C7">
        <w:rPr>
          <w:szCs w:val="24"/>
        </w:rPr>
        <w:t xml:space="preserve"> due to Covid-19</w:t>
      </w:r>
      <w:r w:rsidR="0063345A">
        <w:rPr>
          <w:szCs w:val="24"/>
        </w:rPr>
        <w:t>;</w:t>
      </w:r>
    </w:p>
    <w:p w14:paraId="038B0385" w14:textId="1E9F0E39" w:rsidR="00F140D0" w:rsidRPr="008A2BAB" w:rsidRDefault="00F140D0" w:rsidP="008A2BAB">
      <w:pPr>
        <w:numPr>
          <w:ilvl w:val="0"/>
          <w:numId w:val="32"/>
        </w:numPr>
        <w:ind w:left="1080"/>
        <w:jc w:val="both"/>
        <w:rPr>
          <w:szCs w:val="24"/>
        </w:rPr>
      </w:pPr>
      <w:r w:rsidRPr="008A2BAB">
        <w:rPr>
          <w:szCs w:val="24"/>
        </w:rPr>
        <w:t xml:space="preserve">Beneficiary must also meet the definition of a “senior household” under 15 AAC 151.950 </w:t>
      </w:r>
      <w:r w:rsidR="006C1C96" w:rsidRPr="008A2BAB">
        <w:rPr>
          <w:szCs w:val="24"/>
        </w:rPr>
        <w:t>(</w:t>
      </w:r>
      <w:r w:rsidRPr="008A2BAB">
        <w:rPr>
          <w:szCs w:val="24"/>
        </w:rPr>
        <w:t>c</w:t>
      </w:r>
      <w:r w:rsidR="006C1C96" w:rsidRPr="008A2BAB">
        <w:rPr>
          <w:szCs w:val="24"/>
        </w:rPr>
        <w:t>)(</w:t>
      </w:r>
      <w:r w:rsidRPr="008A2BAB">
        <w:rPr>
          <w:szCs w:val="24"/>
        </w:rPr>
        <w:t>10</w:t>
      </w:r>
      <w:r w:rsidR="006C1C96" w:rsidRPr="008A2BAB">
        <w:rPr>
          <w:szCs w:val="24"/>
        </w:rPr>
        <w:t>)(</w:t>
      </w:r>
      <w:r w:rsidRPr="008A2BAB">
        <w:rPr>
          <w:szCs w:val="24"/>
        </w:rPr>
        <w:t>A</w:t>
      </w:r>
      <w:r w:rsidR="006C1C96" w:rsidRPr="008A2BAB">
        <w:rPr>
          <w:szCs w:val="24"/>
        </w:rPr>
        <w:t>)</w:t>
      </w:r>
      <w:r w:rsidRPr="008A2BAB">
        <w:rPr>
          <w:szCs w:val="24"/>
        </w:rPr>
        <w:t xml:space="preserve">., except that at the time the household is determined eligible for the program, it must qualify under a, b, c or d below. Under these regulations, “senior households” mean households that consist exclusively of: </w:t>
      </w:r>
    </w:p>
    <w:p w14:paraId="0712A9F6" w14:textId="2DE09EA4" w:rsidR="00F140D0" w:rsidRDefault="00F140D0" w:rsidP="008A2BAB">
      <w:pPr>
        <w:pStyle w:val="Default"/>
        <w:numPr>
          <w:ilvl w:val="1"/>
          <w:numId w:val="32"/>
        </w:numPr>
        <w:spacing w:after="27"/>
        <w:ind w:left="1980"/>
        <w:rPr>
          <w:sz w:val="23"/>
          <w:szCs w:val="23"/>
        </w:rPr>
      </w:pPr>
      <w:r>
        <w:rPr>
          <w:sz w:val="23"/>
          <w:szCs w:val="23"/>
        </w:rPr>
        <w:t xml:space="preserve">two or more individuals that are related to each other at least one of whom is 55 years of age or older; </w:t>
      </w:r>
    </w:p>
    <w:p w14:paraId="720EEF06" w14:textId="4DD86FCA" w:rsidR="00F140D0" w:rsidRDefault="00F140D0" w:rsidP="008A2BAB">
      <w:pPr>
        <w:pStyle w:val="Default"/>
        <w:numPr>
          <w:ilvl w:val="1"/>
          <w:numId w:val="32"/>
        </w:numPr>
        <w:spacing w:after="27"/>
        <w:ind w:left="1980"/>
        <w:rPr>
          <w:sz w:val="23"/>
          <w:szCs w:val="23"/>
        </w:rPr>
      </w:pPr>
      <w:r>
        <w:rPr>
          <w:sz w:val="23"/>
          <w:szCs w:val="23"/>
        </w:rPr>
        <w:t xml:space="preserve">the surviving spouse of an individual who (a) was at least 55 years of age or older at the time of his or her death and (b) was living in the senior housing unit with the surviving spouse at the time of his or her death; </w:t>
      </w:r>
    </w:p>
    <w:p w14:paraId="41F49CE9" w14:textId="770AC1DF" w:rsidR="00F140D0" w:rsidRDefault="00F140D0" w:rsidP="008A2BAB">
      <w:pPr>
        <w:pStyle w:val="Default"/>
        <w:numPr>
          <w:ilvl w:val="1"/>
          <w:numId w:val="32"/>
        </w:numPr>
        <w:spacing w:after="27"/>
        <w:ind w:left="1980"/>
        <w:rPr>
          <w:sz w:val="23"/>
          <w:szCs w:val="23"/>
        </w:rPr>
      </w:pPr>
      <w:r>
        <w:rPr>
          <w:sz w:val="23"/>
          <w:szCs w:val="23"/>
        </w:rPr>
        <w:t xml:space="preserve">an individual who is 55 years of age or older; or </w:t>
      </w:r>
    </w:p>
    <w:p w14:paraId="6034677E" w14:textId="5A61E3CB" w:rsidR="00F140D0" w:rsidRDefault="00F140D0" w:rsidP="008A2BAB">
      <w:pPr>
        <w:pStyle w:val="Default"/>
        <w:numPr>
          <w:ilvl w:val="1"/>
          <w:numId w:val="32"/>
        </w:numPr>
        <w:ind w:left="1980"/>
        <w:rPr>
          <w:sz w:val="23"/>
          <w:szCs w:val="23"/>
        </w:rPr>
      </w:pPr>
      <w:r>
        <w:rPr>
          <w:sz w:val="23"/>
          <w:szCs w:val="23"/>
        </w:rPr>
        <w:t xml:space="preserve">an individual or individuals described in a), b) or c) of this paragraph and others, regardless of their ages, who are essential to the care or well-being of the individual or individuals. </w:t>
      </w:r>
    </w:p>
    <w:p w14:paraId="0B5050A8" w14:textId="77777777" w:rsidR="0028795B" w:rsidRPr="00C84CDE" w:rsidRDefault="003C7640" w:rsidP="0028795B">
      <w:pPr>
        <w:numPr>
          <w:ilvl w:val="0"/>
          <w:numId w:val="32"/>
        </w:numPr>
        <w:ind w:left="1080"/>
        <w:jc w:val="both"/>
        <w:rPr>
          <w:szCs w:val="24"/>
        </w:rPr>
      </w:pPr>
      <w:r>
        <w:rPr>
          <w:szCs w:val="24"/>
        </w:rPr>
        <w:t xml:space="preserve">The </w:t>
      </w:r>
      <w:r w:rsidR="00B36CF8">
        <w:rPr>
          <w:szCs w:val="24"/>
        </w:rPr>
        <w:t>housing unit</w:t>
      </w:r>
      <w:r>
        <w:rPr>
          <w:szCs w:val="24"/>
        </w:rPr>
        <w:t xml:space="preserve"> receiving repair </w:t>
      </w:r>
      <w:r w:rsidR="0028795B" w:rsidRPr="00C84CDE">
        <w:rPr>
          <w:szCs w:val="24"/>
        </w:rPr>
        <w:t>must be the primary residenc</w:t>
      </w:r>
      <w:r>
        <w:rPr>
          <w:szCs w:val="24"/>
        </w:rPr>
        <w:t>e</w:t>
      </w:r>
      <w:r w:rsidR="0063345A">
        <w:rPr>
          <w:szCs w:val="24"/>
        </w:rPr>
        <w:t>;</w:t>
      </w:r>
    </w:p>
    <w:p w14:paraId="2332FCCC" w14:textId="0D85DD9D" w:rsidR="0028795B" w:rsidRDefault="00F96015" w:rsidP="00782754">
      <w:pPr>
        <w:numPr>
          <w:ilvl w:val="0"/>
          <w:numId w:val="32"/>
        </w:numPr>
        <w:ind w:left="1080"/>
        <w:jc w:val="both"/>
        <w:rPr>
          <w:szCs w:val="24"/>
        </w:rPr>
      </w:pPr>
      <w:r>
        <w:rPr>
          <w:szCs w:val="24"/>
        </w:rPr>
        <w:t xml:space="preserve">Maximum </w:t>
      </w:r>
      <w:r w:rsidR="00D55189">
        <w:rPr>
          <w:szCs w:val="24"/>
        </w:rPr>
        <w:t xml:space="preserve">assistance per household is </w:t>
      </w:r>
      <w:r>
        <w:rPr>
          <w:szCs w:val="24"/>
        </w:rPr>
        <w:t>based on region</w:t>
      </w:r>
      <w:r w:rsidR="00E460BE">
        <w:rPr>
          <w:szCs w:val="24"/>
        </w:rPr>
        <w:t xml:space="preserve"> as described in </w:t>
      </w:r>
      <w:r w:rsidR="008A2BAB">
        <w:rPr>
          <w:szCs w:val="24"/>
        </w:rPr>
        <w:t>the SAP NOFA</w:t>
      </w:r>
      <w:r w:rsidR="00E460BE">
        <w:rPr>
          <w:szCs w:val="24"/>
        </w:rPr>
        <w:t xml:space="preserve">. </w:t>
      </w:r>
    </w:p>
    <w:p w14:paraId="7618E7B0" w14:textId="34B60972" w:rsidR="004E0DA1" w:rsidRPr="00216814" w:rsidRDefault="0063345A" w:rsidP="00216814">
      <w:pPr>
        <w:numPr>
          <w:ilvl w:val="0"/>
          <w:numId w:val="32"/>
        </w:numPr>
        <w:ind w:left="1080"/>
        <w:jc w:val="both"/>
        <w:rPr>
          <w:szCs w:val="24"/>
        </w:rPr>
      </w:pPr>
      <w:r>
        <w:rPr>
          <w:szCs w:val="24"/>
        </w:rPr>
        <w:t>Homeowners must be at or below 150% AMI</w:t>
      </w:r>
      <w:r w:rsidR="003C7640">
        <w:rPr>
          <w:szCs w:val="24"/>
        </w:rPr>
        <w:t xml:space="preserve"> adjusted for family size</w:t>
      </w:r>
      <w:r>
        <w:rPr>
          <w:szCs w:val="24"/>
        </w:rPr>
        <w:t>:</w:t>
      </w:r>
      <w:r w:rsidR="00216814">
        <w:rPr>
          <w:szCs w:val="24"/>
        </w:rPr>
        <w:t xml:space="preserve"> See Attachment D for the current limits. </w:t>
      </w:r>
      <w:r w:rsidR="005A045A">
        <w:rPr>
          <w:szCs w:val="24"/>
        </w:rPr>
        <w:t xml:space="preserve"> A household’s income must be documented.  To verify eligibility</w:t>
      </w:r>
      <w:r w:rsidR="00E460BE">
        <w:rPr>
          <w:szCs w:val="24"/>
        </w:rPr>
        <w:t>,</w:t>
      </w:r>
      <w:r w:rsidR="005A045A">
        <w:rPr>
          <w:szCs w:val="24"/>
        </w:rPr>
        <w:t xml:space="preserve"> each adult in the household will need to provide evidence of their most recent year’s income.  Acceptable documents include, and are not limited to: </w:t>
      </w:r>
      <w:r w:rsidR="008A2BAB">
        <w:rPr>
          <w:szCs w:val="24"/>
        </w:rPr>
        <w:t xml:space="preserve">an income certification und the Senior Access Program, </w:t>
      </w:r>
      <w:r w:rsidR="005A045A">
        <w:rPr>
          <w:szCs w:val="24"/>
        </w:rPr>
        <w:t xml:space="preserve">W-2, Tax Return, Bank Statement showing regularly deposited income, paystubs, etc.   </w:t>
      </w:r>
    </w:p>
    <w:p w14:paraId="347D3304" w14:textId="5E7A87A1" w:rsidR="0033059A" w:rsidRPr="003C7640" w:rsidRDefault="004E0DA1" w:rsidP="003C7640">
      <w:pPr>
        <w:numPr>
          <w:ilvl w:val="0"/>
          <w:numId w:val="32"/>
        </w:numPr>
        <w:ind w:left="1080"/>
        <w:jc w:val="both"/>
        <w:rPr>
          <w:szCs w:val="24"/>
        </w:rPr>
      </w:pPr>
      <w:r>
        <w:rPr>
          <w:szCs w:val="24"/>
        </w:rPr>
        <w:t>Priorit</w:t>
      </w:r>
      <w:r w:rsidR="00E92291">
        <w:rPr>
          <w:szCs w:val="24"/>
        </w:rPr>
        <w:t>y</w:t>
      </w:r>
      <w:r>
        <w:rPr>
          <w:szCs w:val="24"/>
        </w:rPr>
        <w:t xml:space="preserve"> will be given to </w:t>
      </w:r>
      <w:r w:rsidR="00E460BE">
        <w:rPr>
          <w:szCs w:val="24"/>
        </w:rPr>
        <w:t xml:space="preserve">senior </w:t>
      </w:r>
      <w:r w:rsidR="00216814">
        <w:rPr>
          <w:szCs w:val="24"/>
        </w:rPr>
        <w:t>households</w:t>
      </w:r>
      <w:r w:rsidR="008A2BAB">
        <w:rPr>
          <w:szCs w:val="24"/>
        </w:rPr>
        <w:t>,</w:t>
      </w:r>
      <w:r w:rsidR="00216814">
        <w:rPr>
          <w:szCs w:val="24"/>
        </w:rPr>
        <w:t xml:space="preserve"> including persons w</w:t>
      </w:r>
      <w:r w:rsidR="00D55189">
        <w:rPr>
          <w:szCs w:val="24"/>
        </w:rPr>
        <w:t xml:space="preserve">ith disabilities, and those </w:t>
      </w:r>
      <w:r>
        <w:rPr>
          <w:szCs w:val="24"/>
        </w:rPr>
        <w:t xml:space="preserve">Socially Disadvantaged </w:t>
      </w:r>
      <w:r w:rsidR="00D47476">
        <w:rPr>
          <w:szCs w:val="24"/>
        </w:rPr>
        <w:t xml:space="preserve">as defined by the Homeowner Assistance Fund Treasury Guidance </w:t>
      </w:r>
      <w:r w:rsidR="00216814">
        <w:rPr>
          <w:szCs w:val="24"/>
        </w:rPr>
        <w:t xml:space="preserve">(Attachment </w:t>
      </w:r>
      <w:r w:rsidR="00E90CAF">
        <w:rPr>
          <w:szCs w:val="24"/>
        </w:rPr>
        <w:t>J</w:t>
      </w:r>
      <w:r w:rsidR="00216814">
        <w:rPr>
          <w:szCs w:val="24"/>
        </w:rPr>
        <w:t xml:space="preserve">) </w:t>
      </w:r>
      <w:r w:rsidR="00D47476">
        <w:rPr>
          <w:szCs w:val="24"/>
        </w:rPr>
        <w:t>on page 2-3</w:t>
      </w:r>
      <w:r w:rsidR="00216814">
        <w:rPr>
          <w:szCs w:val="24"/>
        </w:rPr>
        <w:t>.</w:t>
      </w:r>
      <w:r w:rsidR="00FE2E13">
        <w:rPr>
          <w:szCs w:val="24"/>
        </w:rPr>
        <w:t xml:space="preserve">  The intent is to serve households in these priority populations first.  There is no preference between the priority populations.  Income is not a factor beyond meeting the minimum requirements.  </w:t>
      </w:r>
      <w:r w:rsidR="00D47476" w:rsidRPr="003C7640">
        <w:rPr>
          <w:szCs w:val="24"/>
        </w:rPr>
        <w:t xml:space="preserve"> </w:t>
      </w:r>
      <w:r w:rsidR="0063345A" w:rsidRPr="003C7640">
        <w:rPr>
          <w:szCs w:val="24"/>
        </w:rPr>
        <w:t xml:space="preserve"> </w:t>
      </w:r>
    </w:p>
    <w:p w14:paraId="421ADF78" w14:textId="192EB8A6" w:rsidR="0028795B" w:rsidRPr="00C84CDE" w:rsidRDefault="0028795B" w:rsidP="0028795B">
      <w:pPr>
        <w:numPr>
          <w:ilvl w:val="0"/>
          <w:numId w:val="32"/>
        </w:numPr>
        <w:ind w:left="1080"/>
        <w:jc w:val="both"/>
        <w:rPr>
          <w:szCs w:val="24"/>
        </w:rPr>
      </w:pPr>
      <w:r w:rsidRPr="00C84CDE">
        <w:rPr>
          <w:szCs w:val="24"/>
        </w:rPr>
        <w:t xml:space="preserve">At the time repairs begin, </w:t>
      </w:r>
      <w:r w:rsidR="008A2BAB">
        <w:rPr>
          <w:szCs w:val="24"/>
        </w:rPr>
        <w:t xml:space="preserve">the </w:t>
      </w:r>
      <w:r w:rsidRPr="00C84CDE">
        <w:rPr>
          <w:szCs w:val="24"/>
        </w:rPr>
        <w:t>homeowner must be current on home payment obligations, on an active payment plan</w:t>
      </w:r>
      <w:r w:rsidR="00232B8B">
        <w:rPr>
          <w:szCs w:val="24"/>
        </w:rPr>
        <w:t>,</w:t>
      </w:r>
      <w:r w:rsidRPr="00C84CDE">
        <w:rPr>
          <w:szCs w:val="24"/>
        </w:rPr>
        <w:t xml:space="preserve"> or </w:t>
      </w:r>
      <w:r w:rsidR="008A2BAB">
        <w:rPr>
          <w:szCs w:val="24"/>
        </w:rPr>
        <w:t xml:space="preserve">in </w:t>
      </w:r>
      <w:r w:rsidRPr="00C84CDE">
        <w:rPr>
          <w:szCs w:val="24"/>
        </w:rPr>
        <w:t>forbearance, and/or getting related HAF assistance for those obligations</w:t>
      </w:r>
      <w:r w:rsidR="0063345A">
        <w:rPr>
          <w:szCs w:val="24"/>
        </w:rPr>
        <w:t>;</w:t>
      </w:r>
    </w:p>
    <w:p w14:paraId="1BFBCF38" w14:textId="4D254596" w:rsidR="00C84CDE" w:rsidRPr="001924CE" w:rsidRDefault="008A2BAB" w:rsidP="00C84CDE">
      <w:pPr>
        <w:numPr>
          <w:ilvl w:val="0"/>
          <w:numId w:val="32"/>
        </w:numPr>
        <w:ind w:left="1080"/>
        <w:jc w:val="both"/>
        <w:rPr>
          <w:szCs w:val="24"/>
        </w:rPr>
      </w:pPr>
      <w:r>
        <w:rPr>
          <w:szCs w:val="24"/>
        </w:rPr>
        <w:t>The homeowner</w:t>
      </w:r>
      <w:r w:rsidR="0028795B" w:rsidRPr="001924CE">
        <w:rPr>
          <w:szCs w:val="24"/>
        </w:rPr>
        <w:t xml:space="preserve"> </w:t>
      </w:r>
      <w:r>
        <w:rPr>
          <w:szCs w:val="24"/>
        </w:rPr>
        <w:t>can</w:t>
      </w:r>
      <w:r w:rsidR="0028795B" w:rsidRPr="001924CE">
        <w:rPr>
          <w:szCs w:val="24"/>
        </w:rPr>
        <w:t xml:space="preserve"> afford </w:t>
      </w:r>
      <w:r>
        <w:rPr>
          <w:szCs w:val="24"/>
        </w:rPr>
        <w:t xml:space="preserve">the </w:t>
      </w:r>
      <w:r w:rsidR="0028795B" w:rsidRPr="001924CE">
        <w:rPr>
          <w:szCs w:val="24"/>
        </w:rPr>
        <w:t>applicable payments necessary to sustain homeownership (mortgage, taxes, insurance, association dues, etc.) after repairs are completed, based on a financial analysis established at the reasonable discretion of Grantee</w:t>
      </w:r>
      <w:r w:rsidR="0063345A" w:rsidRPr="001924CE">
        <w:rPr>
          <w:szCs w:val="24"/>
        </w:rPr>
        <w:t>;</w:t>
      </w:r>
    </w:p>
    <w:p w14:paraId="26495BE8" w14:textId="77777777" w:rsidR="00C84CDE" w:rsidRPr="00C84CDE" w:rsidRDefault="00C84CDE" w:rsidP="00C84CDE">
      <w:pPr>
        <w:numPr>
          <w:ilvl w:val="0"/>
          <w:numId w:val="32"/>
        </w:numPr>
        <w:ind w:left="1080"/>
        <w:jc w:val="both"/>
        <w:rPr>
          <w:szCs w:val="24"/>
        </w:rPr>
      </w:pPr>
      <w:r w:rsidRPr="001924CE">
        <w:rPr>
          <w:szCs w:val="24"/>
        </w:rPr>
        <w:t>Homeowner does not qualify for or has not been able to access affordable</w:t>
      </w:r>
      <w:r w:rsidRPr="00C84CDE">
        <w:rPr>
          <w:szCs w:val="24"/>
        </w:rPr>
        <w:t xml:space="preserve"> home repair financing (self-attestation of applicant’s efforts will satisfy). Grantees may determine, based on a reasonable analysis of homeowner needs data, that homeowners meeting certain criteria (</w:t>
      </w:r>
      <w:proofErr w:type="gramStart"/>
      <w:r w:rsidRPr="00C84CDE">
        <w:rPr>
          <w:szCs w:val="24"/>
        </w:rPr>
        <w:t>e.g.</w:t>
      </w:r>
      <w:proofErr w:type="gramEnd"/>
      <w:r w:rsidRPr="00C84CDE">
        <w:rPr>
          <w:szCs w:val="24"/>
        </w:rPr>
        <w:t xml:space="preserve"> income at or below a percentage of AMI) are presumed to meet this requirement without requiring homeowner attestation or documentation</w:t>
      </w:r>
      <w:r w:rsidR="0063345A">
        <w:rPr>
          <w:szCs w:val="24"/>
        </w:rPr>
        <w:t>;</w:t>
      </w:r>
    </w:p>
    <w:p w14:paraId="67578E79" w14:textId="77777777" w:rsidR="0028795B" w:rsidRPr="00C84CDE" w:rsidRDefault="00C84CDE" w:rsidP="00782754">
      <w:pPr>
        <w:numPr>
          <w:ilvl w:val="0"/>
          <w:numId w:val="32"/>
        </w:numPr>
        <w:ind w:left="1080"/>
        <w:jc w:val="both"/>
        <w:rPr>
          <w:szCs w:val="24"/>
        </w:rPr>
      </w:pPr>
      <w:r w:rsidRPr="00C84CDE">
        <w:rPr>
          <w:szCs w:val="24"/>
        </w:rPr>
        <w:t>Required documentation</w:t>
      </w:r>
      <w:r w:rsidR="00232B8B">
        <w:rPr>
          <w:szCs w:val="24"/>
        </w:rPr>
        <w:t xml:space="preserve"> from homeowner;</w:t>
      </w:r>
    </w:p>
    <w:p w14:paraId="2501A4D4" w14:textId="77777777" w:rsidR="00C84CDE" w:rsidRPr="00C84CDE" w:rsidRDefault="00C84CDE" w:rsidP="00C84CDE">
      <w:pPr>
        <w:pStyle w:val="Default"/>
        <w:numPr>
          <w:ilvl w:val="1"/>
          <w:numId w:val="32"/>
        </w:numPr>
      </w:pPr>
      <w:r w:rsidRPr="00C84CDE">
        <w:t xml:space="preserve">Photo identification </w:t>
      </w:r>
    </w:p>
    <w:p w14:paraId="4B1D2FEF" w14:textId="77777777" w:rsidR="00C84CDE" w:rsidRPr="00C84CDE" w:rsidRDefault="00C84CDE" w:rsidP="00C84CDE">
      <w:pPr>
        <w:pStyle w:val="Default"/>
        <w:numPr>
          <w:ilvl w:val="1"/>
          <w:numId w:val="32"/>
        </w:numPr>
      </w:pPr>
      <w:r w:rsidRPr="00C84CDE">
        <w:t xml:space="preserve">Attestation of lost income or increased expenses due to Covid-19 </w:t>
      </w:r>
    </w:p>
    <w:p w14:paraId="39C4B246" w14:textId="77777777" w:rsidR="00C84CDE" w:rsidRPr="00C84CDE" w:rsidRDefault="00C84CDE" w:rsidP="00C84CDE">
      <w:pPr>
        <w:pStyle w:val="Default"/>
        <w:numPr>
          <w:ilvl w:val="1"/>
          <w:numId w:val="32"/>
        </w:numPr>
      </w:pPr>
      <w:r w:rsidRPr="00C84CDE">
        <w:t xml:space="preserve">Signed application and disclosures </w:t>
      </w:r>
    </w:p>
    <w:p w14:paraId="49F80816" w14:textId="77777777" w:rsidR="00C84CDE" w:rsidRPr="00C84CDE" w:rsidRDefault="00C84CDE" w:rsidP="00C84CDE">
      <w:pPr>
        <w:pStyle w:val="Default"/>
        <w:numPr>
          <w:ilvl w:val="1"/>
          <w:numId w:val="32"/>
        </w:numPr>
      </w:pPr>
      <w:r w:rsidRPr="00C84CDE">
        <w:lastRenderedPageBreak/>
        <w:t xml:space="preserve">If applicable, signed 3rd party release of information authorization </w:t>
      </w:r>
    </w:p>
    <w:p w14:paraId="0100211B" w14:textId="5A08774E" w:rsidR="00C84CDE" w:rsidRPr="001C3CC0" w:rsidRDefault="00C84CDE" w:rsidP="001C3CC0">
      <w:pPr>
        <w:pStyle w:val="Heading3"/>
        <w:tabs>
          <w:tab w:val="clear" w:pos="1080"/>
        </w:tabs>
        <w:ind w:left="1440"/>
      </w:pPr>
      <w:bookmarkStart w:id="1" w:name="_Toc178085350"/>
      <w:r w:rsidRPr="00C84CDE">
        <w:t>Property Eligibility Criteria</w:t>
      </w:r>
      <w:bookmarkEnd w:id="1"/>
    </w:p>
    <w:p w14:paraId="7D02AC65" w14:textId="77777777" w:rsidR="00C84CDE" w:rsidRDefault="00C84CDE" w:rsidP="00C84CDE">
      <w:pPr>
        <w:pStyle w:val="TableParagraph"/>
        <w:numPr>
          <w:ilvl w:val="0"/>
          <w:numId w:val="36"/>
        </w:numPr>
        <w:tabs>
          <w:tab w:val="left" w:pos="827"/>
          <w:tab w:val="left" w:pos="828"/>
        </w:tabs>
        <w:rPr>
          <w:rFonts w:ascii="Times New Roman" w:hAnsi="Times New Roman" w:cs="Times New Roman"/>
          <w:sz w:val="24"/>
          <w:szCs w:val="24"/>
        </w:rPr>
      </w:pPr>
      <w:r w:rsidRPr="00C84CDE">
        <w:rPr>
          <w:rFonts w:ascii="Times New Roman" w:hAnsi="Times New Roman" w:cs="Times New Roman"/>
          <w:sz w:val="24"/>
          <w:szCs w:val="24"/>
        </w:rPr>
        <w:t>Property will continue to be the applicant’s owner-occupied primary residence once the repairs are</w:t>
      </w:r>
      <w:r w:rsidRPr="00C84CDE">
        <w:rPr>
          <w:rFonts w:ascii="Times New Roman" w:hAnsi="Times New Roman" w:cs="Times New Roman"/>
          <w:spacing w:val="-8"/>
          <w:sz w:val="24"/>
          <w:szCs w:val="24"/>
        </w:rPr>
        <w:t xml:space="preserve"> </w:t>
      </w:r>
      <w:r w:rsidRPr="00C84CDE">
        <w:rPr>
          <w:rFonts w:ascii="Times New Roman" w:hAnsi="Times New Roman" w:cs="Times New Roman"/>
          <w:sz w:val="24"/>
          <w:szCs w:val="24"/>
        </w:rPr>
        <w:t>made</w:t>
      </w:r>
      <w:r w:rsidR="0063345A">
        <w:rPr>
          <w:rFonts w:ascii="Times New Roman" w:hAnsi="Times New Roman" w:cs="Times New Roman"/>
          <w:sz w:val="24"/>
          <w:szCs w:val="24"/>
        </w:rPr>
        <w:t>;</w:t>
      </w:r>
      <w:r w:rsidR="00232B8B">
        <w:rPr>
          <w:rFonts w:ascii="Times New Roman" w:hAnsi="Times New Roman" w:cs="Times New Roman"/>
          <w:sz w:val="24"/>
          <w:szCs w:val="24"/>
        </w:rPr>
        <w:t xml:space="preserve"> and</w:t>
      </w:r>
    </w:p>
    <w:p w14:paraId="6A9CA99B" w14:textId="35C64480" w:rsidR="00174A21" w:rsidRPr="00174A21" w:rsidRDefault="00174A21" w:rsidP="00174A21">
      <w:pPr>
        <w:pStyle w:val="TableParagraph"/>
        <w:numPr>
          <w:ilvl w:val="0"/>
          <w:numId w:val="36"/>
        </w:numPr>
        <w:tabs>
          <w:tab w:val="left" w:pos="827"/>
          <w:tab w:val="left" w:pos="828"/>
        </w:tabs>
        <w:rPr>
          <w:rFonts w:ascii="Times New Roman" w:hAnsi="Times New Roman" w:cs="Times New Roman"/>
          <w:sz w:val="24"/>
          <w:szCs w:val="24"/>
        </w:rPr>
      </w:pPr>
      <w:r w:rsidRPr="00C84CDE">
        <w:rPr>
          <w:rFonts w:ascii="Times New Roman" w:hAnsi="Times New Roman" w:cs="Times New Roman"/>
          <w:sz w:val="24"/>
          <w:szCs w:val="24"/>
        </w:rPr>
        <w:t>Home improvements are necessary to improve</w:t>
      </w:r>
      <w:r>
        <w:rPr>
          <w:rFonts w:ascii="Times New Roman" w:hAnsi="Times New Roman" w:cs="Times New Roman"/>
          <w:sz w:val="24"/>
          <w:szCs w:val="24"/>
        </w:rPr>
        <w:t>/ maintain</w:t>
      </w:r>
      <w:r w:rsidRPr="00C84CDE">
        <w:rPr>
          <w:rFonts w:ascii="Times New Roman" w:hAnsi="Times New Roman" w:cs="Times New Roman"/>
          <w:sz w:val="24"/>
          <w:szCs w:val="24"/>
        </w:rPr>
        <w:t xml:space="preserve"> accessibility</w:t>
      </w:r>
      <w:r w:rsidR="008432E3">
        <w:rPr>
          <w:rFonts w:ascii="Times New Roman" w:hAnsi="Times New Roman" w:cs="Times New Roman"/>
          <w:sz w:val="24"/>
          <w:szCs w:val="24"/>
        </w:rPr>
        <w:t xml:space="preserve"> for senior residents or Alaskans with disabilities</w:t>
      </w:r>
      <w:r w:rsidR="00C076F2">
        <w:rPr>
          <w:rFonts w:ascii="Times New Roman" w:hAnsi="Times New Roman" w:cs="Times New Roman"/>
          <w:sz w:val="24"/>
          <w:szCs w:val="24"/>
        </w:rPr>
        <w:t>, allowing the resident(s) to maintain occupancy</w:t>
      </w:r>
      <w:r w:rsidR="00775925">
        <w:rPr>
          <w:rFonts w:ascii="Times New Roman" w:hAnsi="Times New Roman" w:cs="Times New Roman"/>
          <w:sz w:val="24"/>
          <w:szCs w:val="24"/>
        </w:rPr>
        <w:t>; or</w:t>
      </w:r>
    </w:p>
    <w:p w14:paraId="1723A1E9" w14:textId="77777777" w:rsidR="00C84CDE" w:rsidRPr="00C84CDE" w:rsidRDefault="00C84CDE" w:rsidP="00C84CDE">
      <w:pPr>
        <w:pStyle w:val="TableParagraph"/>
        <w:numPr>
          <w:ilvl w:val="0"/>
          <w:numId w:val="36"/>
        </w:numPr>
        <w:tabs>
          <w:tab w:val="left" w:pos="827"/>
          <w:tab w:val="left" w:pos="828"/>
        </w:tabs>
        <w:rPr>
          <w:rFonts w:ascii="Times New Roman" w:hAnsi="Times New Roman" w:cs="Times New Roman"/>
          <w:sz w:val="24"/>
          <w:szCs w:val="24"/>
        </w:rPr>
      </w:pPr>
      <w:r w:rsidRPr="00C84CDE">
        <w:rPr>
          <w:rFonts w:ascii="Times New Roman" w:hAnsi="Times New Roman" w:cs="Times New Roman"/>
          <w:sz w:val="24"/>
          <w:szCs w:val="24"/>
        </w:rPr>
        <w:t>Housing deficiencies or conditions exist which may be hazardous to</w:t>
      </w:r>
      <w:r w:rsidRPr="00C84CDE">
        <w:rPr>
          <w:rFonts w:ascii="Times New Roman" w:hAnsi="Times New Roman" w:cs="Times New Roman"/>
          <w:spacing w:val="-5"/>
          <w:sz w:val="24"/>
          <w:szCs w:val="24"/>
        </w:rPr>
        <w:t xml:space="preserve"> </w:t>
      </w:r>
      <w:r w:rsidR="00174A21">
        <w:rPr>
          <w:rFonts w:ascii="Times New Roman" w:hAnsi="Times New Roman" w:cs="Times New Roman"/>
          <w:spacing w:val="-5"/>
          <w:sz w:val="24"/>
          <w:szCs w:val="24"/>
        </w:rPr>
        <w:t xml:space="preserve">the health and/or safety of the </w:t>
      </w:r>
      <w:r w:rsidRPr="00C84CDE">
        <w:rPr>
          <w:rFonts w:ascii="Times New Roman" w:hAnsi="Times New Roman" w:cs="Times New Roman"/>
          <w:sz w:val="24"/>
          <w:szCs w:val="24"/>
        </w:rPr>
        <w:t>occupants/residents</w:t>
      </w:r>
      <w:r w:rsidR="0063345A">
        <w:rPr>
          <w:rFonts w:ascii="Times New Roman" w:hAnsi="Times New Roman" w:cs="Times New Roman"/>
          <w:sz w:val="24"/>
          <w:szCs w:val="24"/>
        </w:rPr>
        <w:t>;</w:t>
      </w:r>
      <w:r w:rsidR="00232B8B">
        <w:rPr>
          <w:rFonts w:ascii="Times New Roman" w:hAnsi="Times New Roman" w:cs="Times New Roman"/>
          <w:sz w:val="24"/>
          <w:szCs w:val="24"/>
        </w:rPr>
        <w:t xml:space="preserve"> or</w:t>
      </w:r>
    </w:p>
    <w:p w14:paraId="4D07321F" w14:textId="77777777" w:rsidR="00C84CDE" w:rsidRPr="00C84CDE" w:rsidRDefault="00C84CDE" w:rsidP="00C84CDE">
      <w:pPr>
        <w:pStyle w:val="TableParagraph"/>
        <w:numPr>
          <w:ilvl w:val="0"/>
          <w:numId w:val="36"/>
        </w:numPr>
        <w:tabs>
          <w:tab w:val="left" w:pos="827"/>
          <w:tab w:val="left" w:pos="828"/>
        </w:tabs>
        <w:spacing w:before="40"/>
        <w:rPr>
          <w:rFonts w:ascii="Times New Roman" w:hAnsi="Times New Roman" w:cs="Times New Roman"/>
          <w:sz w:val="24"/>
          <w:szCs w:val="24"/>
        </w:rPr>
      </w:pPr>
      <w:r w:rsidRPr="00C84CDE">
        <w:rPr>
          <w:rFonts w:ascii="Times New Roman" w:hAnsi="Times New Roman" w:cs="Times New Roman"/>
          <w:sz w:val="24"/>
          <w:szCs w:val="24"/>
        </w:rPr>
        <w:t>Property has a code violation or other citation, or is in danger of being cited or condemned, without the necessary</w:t>
      </w:r>
      <w:r w:rsidRPr="00C84CDE">
        <w:rPr>
          <w:rFonts w:ascii="Times New Roman" w:hAnsi="Times New Roman" w:cs="Times New Roman"/>
          <w:spacing w:val="-18"/>
          <w:sz w:val="24"/>
          <w:szCs w:val="24"/>
        </w:rPr>
        <w:t xml:space="preserve"> </w:t>
      </w:r>
      <w:r w:rsidRPr="00C84CDE">
        <w:rPr>
          <w:rFonts w:ascii="Times New Roman" w:hAnsi="Times New Roman" w:cs="Times New Roman"/>
          <w:sz w:val="24"/>
          <w:szCs w:val="24"/>
        </w:rPr>
        <w:t>repair</w:t>
      </w:r>
      <w:r w:rsidR="00C16CD1">
        <w:rPr>
          <w:rFonts w:ascii="Times New Roman" w:hAnsi="Times New Roman" w:cs="Times New Roman"/>
          <w:sz w:val="24"/>
          <w:szCs w:val="24"/>
        </w:rPr>
        <w:t>;</w:t>
      </w:r>
      <w:r w:rsidR="00232B8B">
        <w:rPr>
          <w:rFonts w:ascii="Times New Roman" w:hAnsi="Times New Roman" w:cs="Times New Roman"/>
          <w:sz w:val="24"/>
          <w:szCs w:val="24"/>
        </w:rPr>
        <w:t xml:space="preserve"> or</w:t>
      </w:r>
    </w:p>
    <w:p w14:paraId="281ABE3B" w14:textId="77777777" w:rsidR="00C84CDE" w:rsidRPr="00C84CDE" w:rsidRDefault="00C84CDE" w:rsidP="00C84CDE">
      <w:pPr>
        <w:pStyle w:val="TableParagraph"/>
        <w:numPr>
          <w:ilvl w:val="0"/>
          <w:numId w:val="36"/>
        </w:numPr>
        <w:tabs>
          <w:tab w:val="left" w:pos="827"/>
          <w:tab w:val="left" w:pos="828"/>
        </w:tabs>
        <w:spacing w:before="42"/>
        <w:rPr>
          <w:rFonts w:ascii="Times New Roman" w:hAnsi="Times New Roman" w:cs="Times New Roman"/>
          <w:sz w:val="24"/>
          <w:szCs w:val="24"/>
        </w:rPr>
      </w:pPr>
      <w:r w:rsidRPr="00C84CDE">
        <w:rPr>
          <w:rFonts w:ascii="Times New Roman" w:hAnsi="Times New Roman" w:cs="Times New Roman"/>
          <w:sz w:val="24"/>
          <w:szCs w:val="24"/>
        </w:rPr>
        <w:t>Property is uninhabitable or condemned and the repair is necessary to make the home habitable</w:t>
      </w:r>
      <w:r w:rsidR="00C16CD1">
        <w:rPr>
          <w:rFonts w:ascii="Times New Roman" w:hAnsi="Times New Roman" w:cs="Times New Roman"/>
          <w:sz w:val="24"/>
          <w:szCs w:val="24"/>
        </w:rPr>
        <w:t>;</w:t>
      </w:r>
      <w:r w:rsidRPr="00C84CDE">
        <w:rPr>
          <w:rFonts w:ascii="Times New Roman" w:hAnsi="Times New Roman" w:cs="Times New Roman"/>
          <w:spacing w:val="-4"/>
          <w:sz w:val="24"/>
          <w:szCs w:val="24"/>
        </w:rPr>
        <w:t xml:space="preserve"> </w:t>
      </w:r>
    </w:p>
    <w:p w14:paraId="7F7C317D" w14:textId="4F916E74" w:rsidR="008432E3" w:rsidRPr="008432E3" w:rsidRDefault="00232B8B" w:rsidP="008432E3">
      <w:pPr>
        <w:pStyle w:val="Heading3"/>
        <w:tabs>
          <w:tab w:val="clear" w:pos="1080"/>
        </w:tabs>
        <w:ind w:left="1440"/>
      </w:pPr>
      <w:bookmarkStart w:id="2" w:name="_Toc178085351"/>
      <w:r>
        <w:t>Contractor and Scope of Work</w:t>
      </w:r>
      <w:r w:rsidRPr="00C84CDE">
        <w:t xml:space="preserve"> Eligibility Criteria</w:t>
      </w:r>
      <w:bookmarkEnd w:id="2"/>
    </w:p>
    <w:p w14:paraId="27922975" w14:textId="77777777" w:rsidR="00216814" w:rsidRDefault="00216814" w:rsidP="00216814">
      <w:pPr>
        <w:pStyle w:val="TableParagraph"/>
        <w:numPr>
          <w:ilvl w:val="0"/>
          <w:numId w:val="38"/>
        </w:numPr>
        <w:tabs>
          <w:tab w:val="left" w:pos="827"/>
          <w:tab w:val="left" w:pos="828"/>
        </w:tabs>
        <w:spacing w:before="101" w:line="276" w:lineRule="auto"/>
        <w:ind w:right="696"/>
        <w:jc w:val="both"/>
        <w:rPr>
          <w:rFonts w:ascii="Times New Roman" w:hAnsi="Times New Roman" w:cs="Times New Roman"/>
          <w:sz w:val="24"/>
          <w:szCs w:val="24"/>
        </w:rPr>
      </w:pPr>
      <w:r w:rsidRPr="00216814">
        <w:rPr>
          <w:rFonts w:ascii="Times New Roman" w:hAnsi="Times New Roman" w:cs="Times New Roman"/>
          <w:sz w:val="24"/>
          <w:szCs w:val="24"/>
        </w:rPr>
        <w:t>Assistance will be paid to an eligible/ qualified contractor on behalf of the homeowner;</w:t>
      </w:r>
    </w:p>
    <w:p w14:paraId="2D4D324A" w14:textId="77777777" w:rsidR="00C84CDE" w:rsidRDefault="00C84CDE" w:rsidP="00232B8B">
      <w:pPr>
        <w:pStyle w:val="TableParagraph"/>
        <w:numPr>
          <w:ilvl w:val="0"/>
          <w:numId w:val="38"/>
        </w:numPr>
        <w:tabs>
          <w:tab w:val="left" w:pos="827"/>
          <w:tab w:val="left" w:pos="828"/>
        </w:tabs>
        <w:spacing w:before="101" w:line="276" w:lineRule="auto"/>
        <w:ind w:right="696"/>
        <w:rPr>
          <w:rFonts w:ascii="Times New Roman" w:hAnsi="Times New Roman" w:cs="Times New Roman"/>
          <w:sz w:val="24"/>
          <w:szCs w:val="24"/>
        </w:rPr>
      </w:pPr>
      <w:r w:rsidRPr="00C84CDE">
        <w:rPr>
          <w:rFonts w:ascii="Times New Roman" w:hAnsi="Times New Roman" w:cs="Times New Roman"/>
          <w:sz w:val="24"/>
          <w:szCs w:val="24"/>
        </w:rPr>
        <w:t xml:space="preserve">Repairs must be completed by a licensed </w:t>
      </w:r>
      <w:r w:rsidR="002D264A">
        <w:rPr>
          <w:rFonts w:ascii="Times New Roman" w:hAnsi="Times New Roman" w:cs="Times New Roman"/>
          <w:sz w:val="24"/>
          <w:szCs w:val="24"/>
        </w:rPr>
        <w:t>contractor in</w:t>
      </w:r>
      <w:r w:rsidRPr="00C84CDE">
        <w:rPr>
          <w:rFonts w:ascii="Times New Roman" w:hAnsi="Times New Roman" w:cs="Times New Roman"/>
          <w:sz w:val="24"/>
          <w:szCs w:val="24"/>
        </w:rPr>
        <w:t xml:space="preserve"> accordance with reasonable criteria established by the</w:t>
      </w:r>
      <w:r w:rsidRPr="00C84CDE">
        <w:rPr>
          <w:rFonts w:ascii="Times New Roman" w:hAnsi="Times New Roman" w:cs="Times New Roman"/>
          <w:spacing w:val="-3"/>
          <w:sz w:val="24"/>
          <w:szCs w:val="24"/>
        </w:rPr>
        <w:t xml:space="preserve"> </w:t>
      </w:r>
      <w:r w:rsidRPr="00C84CDE">
        <w:rPr>
          <w:rFonts w:ascii="Times New Roman" w:hAnsi="Times New Roman" w:cs="Times New Roman"/>
          <w:sz w:val="24"/>
          <w:szCs w:val="24"/>
        </w:rPr>
        <w:t>Grantee</w:t>
      </w:r>
      <w:r w:rsidR="00C16CD1">
        <w:rPr>
          <w:rFonts w:ascii="Times New Roman" w:hAnsi="Times New Roman" w:cs="Times New Roman"/>
          <w:sz w:val="24"/>
          <w:szCs w:val="24"/>
        </w:rPr>
        <w:t>;</w:t>
      </w:r>
    </w:p>
    <w:p w14:paraId="058F10FC" w14:textId="2C091041" w:rsidR="00C84CDE" w:rsidRPr="00C84CDE" w:rsidRDefault="00C84CDE" w:rsidP="00232B8B">
      <w:pPr>
        <w:pStyle w:val="TableParagraph"/>
        <w:numPr>
          <w:ilvl w:val="0"/>
          <w:numId w:val="38"/>
        </w:numPr>
        <w:tabs>
          <w:tab w:val="left" w:pos="827"/>
          <w:tab w:val="left" w:pos="828"/>
        </w:tabs>
        <w:spacing w:line="268" w:lineRule="exact"/>
        <w:rPr>
          <w:rFonts w:ascii="Times New Roman" w:hAnsi="Times New Roman" w:cs="Times New Roman"/>
          <w:sz w:val="24"/>
          <w:szCs w:val="24"/>
        </w:rPr>
      </w:pPr>
      <w:r w:rsidRPr="00C84CDE">
        <w:rPr>
          <w:rFonts w:ascii="Times New Roman" w:hAnsi="Times New Roman" w:cs="Times New Roman"/>
          <w:sz w:val="24"/>
          <w:szCs w:val="24"/>
        </w:rPr>
        <w:t xml:space="preserve">Grantees may choose to require program pre-approval of contractors and may establish pre-approved contractor lists at </w:t>
      </w:r>
      <w:r w:rsidR="00D22D8B">
        <w:rPr>
          <w:rFonts w:ascii="Times New Roman" w:hAnsi="Times New Roman" w:cs="Times New Roman"/>
          <w:sz w:val="24"/>
          <w:szCs w:val="24"/>
        </w:rPr>
        <w:t xml:space="preserve">the </w:t>
      </w:r>
      <w:r w:rsidRPr="00C84CDE">
        <w:rPr>
          <w:rFonts w:ascii="Times New Roman" w:hAnsi="Times New Roman" w:cs="Times New Roman"/>
          <w:sz w:val="24"/>
          <w:szCs w:val="24"/>
        </w:rPr>
        <w:t>option of</w:t>
      </w:r>
      <w:r w:rsidRPr="00C84CDE">
        <w:rPr>
          <w:rFonts w:ascii="Times New Roman" w:hAnsi="Times New Roman" w:cs="Times New Roman"/>
          <w:spacing w:val="-16"/>
          <w:sz w:val="24"/>
          <w:szCs w:val="24"/>
        </w:rPr>
        <w:t xml:space="preserve"> </w:t>
      </w:r>
      <w:r w:rsidR="00E47BCC">
        <w:rPr>
          <w:rFonts w:ascii="Times New Roman" w:hAnsi="Times New Roman" w:cs="Times New Roman"/>
          <w:spacing w:val="-16"/>
          <w:sz w:val="24"/>
          <w:szCs w:val="24"/>
        </w:rPr>
        <w:t xml:space="preserve">the </w:t>
      </w:r>
      <w:r w:rsidRPr="00C84CDE">
        <w:rPr>
          <w:rFonts w:ascii="Times New Roman" w:hAnsi="Times New Roman" w:cs="Times New Roman"/>
          <w:sz w:val="24"/>
          <w:szCs w:val="24"/>
        </w:rPr>
        <w:t>Grantee</w:t>
      </w:r>
      <w:r w:rsidR="00C16CD1">
        <w:rPr>
          <w:rFonts w:ascii="Times New Roman" w:hAnsi="Times New Roman" w:cs="Times New Roman"/>
          <w:sz w:val="24"/>
          <w:szCs w:val="24"/>
        </w:rPr>
        <w:t>;</w:t>
      </w:r>
    </w:p>
    <w:p w14:paraId="5C8B4DB1" w14:textId="512C15B9" w:rsidR="00C84CDE" w:rsidRDefault="00B76053" w:rsidP="00232B8B">
      <w:pPr>
        <w:pStyle w:val="TableParagraph"/>
        <w:numPr>
          <w:ilvl w:val="0"/>
          <w:numId w:val="38"/>
        </w:numPr>
        <w:tabs>
          <w:tab w:val="left" w:pos="827"/>
          <w:tab w:val="left" w:pos="828"/>
        </w:tabs>
        <w:rPr>
          <w:rFonts w:ascii="Times New Roman" w:hAnsi="Times New Roman" w:cs="Times New Roman"/>
          <w:sz w:val="24"/>
          <w:szCs w:val="24"/>
        </w:rPr>
      </w:pPr>
      <w:r>
        <w:rPr>
          <w:rFonts w:ascii="Times New Roman" w:hAnsi="Times New Roman" w:cs="Times New Roman"/>
          <w:sz w:val="24"/>
          <w:szCs w:val="24"/>
        </w:rPr>
        <w:t>HAF funded repairs</w:t>
      </w:r>
      <w:r w:rsidRPr="00C84CDE">
        <w:rPr>
          <w:rFonts w:ascii="Times New Roman" w:hAnsi="Times New Roman" w:cs="Times New Roman"/>
          <w:sz w:val="24"/>
          <w:szCs w:val="24"/>
        </w:rPr>
        <w:t xml:space="preserve"> </w:t>
      </w:r>
      <w:r w:rsidR="00C84CDE" w:rsidRPr="00C84CDE">
        <w:rPr>
          <w:rFonts w:ascii="Times New Roman" w:hAnsi="Times New Roman" w:cs="Times New Roman"/>
          <w:sz w:val="24"/>
          <w:szCs w:val="24"/>
        </w:rPr>
        <w:t xml:space="preserve">must comply with </w:t>
      </w:r>
      <w:r w:rsidR="00A0538D">
        <w:rPr>
          <w:rFonts w:ascii="Times New Roman" w:hAnsi="Times New Roman" w:cs="Times New Roman"/>
          <w:sz w:val="24"/>
          <w:szCs w:val="24"/>
        </w:rPr>
        <w:t xml:space="preserve">relevant </w:t>
      </w:r>
      <w:r w:rsidR="00C84CDE" w:rsidRPr="00C84CDE">
        <w:rPr>
          <w:rFonts w:ascii="Times New Roman" w:hAnsi="Times New Roman" w:cs="Times New Roman"/>
          <w:sz w:val="24"/>
          <w:szCs w:val="24"/>
        </w:rPr>
        <w:t>zoning, building, and other applicable code</w:t>
      </w:r>
      <w:r w:rsidR="00C84CDE" w:rsidRPr="00C84CDE">
        <w:rPr>
          <w:rFonts w:ascii="Times New Roman" w:hAnsi="Times New Roman" w:cs="Times New Roman"/>
          <w:spacing w:val="-2"/>
          <w:sz w:val="24"/>
          <w:szCs w:val="24"/>
        </w:rPr>
        <w:t xml:space="preserve"> </w:t>
      </w:r>
      <w:r w:rsidR="00C84CDE" w:rsidRPr="00C84CDE">
        <w:rPr>
          <w:rFonts w:ascii="Times New Roman" w:hAnsi="Times New Roman" w:cs="Times New Roman"/>
          <w:sz w:val="24"/>
          <w:szCs w:val="24"/>
        </w:rPr>
        <w:t>requirements.</w:t>
      </w:r>
    </w:p>
    <w:p w14:paraId="1BC98972" w14:textId="67351C98" w:rsidR="006C1C96" w:rsidRDefault="006C1C96" w:rsidP="006C1C96">
      <w:pPr>
        <w:pStyle w:val="TableParagraph"/>
        <w:numPr>
          <w:ilvl w:val="0"/>
          <w:numId w:val="38"/>
        </w:numPr>
        <w:tabs>
          <w:tab w:val="left" w:pos="827"/>
          <w:tab w:val="left" w:pos="828"/>
        </w:tabs>
        <w:rPr>
          <w:rFonts w:ascii="Times New Roman" w:hAnsi="Times New Roman" w:cs="Times New Roman"/>
          <w:sz w:val="24"/>
          <w:szCs w:val="24"/>
        </w:rPr>
      </w:pPr>
      <w:r>
        <w:rPr>
          <w:rFonts w:ascii="Times New Roman" w:hAnsi="Times New Roman" w:cs="Times New Roman"/>
          <w:sz w:val="24"/>
          <w:szCs w:val="24"/>
        </w:rPr>
        <w:t>Priority for life/safety, code violations</w:t>
      </w:r>
      <w:r w:rsidR="00D22D8B">
        <w:rPr>
          <w:rFonts w:ascii="Times New Roman" w:hAnsi="Times New Roman" w:cs="Times New Roman"/>
          <w:sz w:val="24"/>
          <w:szCs w:val="24"/>
        </w:rPr>
        <w:t>,</w:t>
      </w:r>
      <w:r>
        <w:rPr>
          <w:rFonts w:ascii="Times New Roman" w:hAnsi="Times New Roman" w:cs="Times New Roman"/>
          <w:sz w:val="24"/>
          <w:szCs w:val="24"/>
        </w:rPr>
        <w:t xml:space="preserve"> and habitability repairs.</w:t>
      </w:r>
    </w:p>
    <w:p w14:paraId="733C8530" w14:textId="77777777" w:rsidR="00A0538D" w:rsidRPr="001C3CC0" w:rsidRDefault="00A0538D" w:rsidP="008A2BAB">
      <w:pPr>
        <w:pStyle w:val="TableParagraph"/>
        <w:tabs>
          <w:tab w:val="left" w:pos="827"/>
          <w:tab w:val="left" w:pos="828"/>
        </w:tabs>
        <w:ind w:left="1080"/>
        <w:rPr>
          <w:rFonts w:ascii="Times New Roman" w:hAnsi="Times New Roman" w:cs="Times New Roman"/>
          <w:sz w:val="24"/>
          <w:szCs w:val="24"/>
        </w:rPr>
      </w:pPr>
    </w:p>
    <w:p w14:paraId="5360E1E4" w14:textId="77777777" w:rsidR="001C3CC0" w:rsidRPr="001C3CC0" w:rsidRDefault="006C1C96" w:rsidP="006C1C96">
      <w:pPr>
        <w:pStyle w:val="TableParagraph"/>
        <w:tabs>
          <w:tab w:val="left" w:pos="827"/>
          <w:tab w:val="left" w:pos="828"/>
        </w:tabs>
        <w:rPr>
          <w:rFonts w:ascii="Times New Roman" w:hAnsi="Times New Roman" w:cs="Times New Roman"/>
          <w:sz w:val="4"/>
          <w:szCs w:val="4"/>
        </w:rPr>
      </w:pPr>
      <w:r>
        <w:rPr>
          <w:rFonts w:ascii="Times New Roman" w:hAnsi="Times New Roman" w:cs="Times New Roman"/>
          <w:sz w:val="24"/>
          <w:szCs w:val="24"/>
        </w:rPr>
        <w:tab/>
      </w:r>
    </w:p>
    <w:p w14:paraId="210CC018" w14:textId="51696552" w:rsidR="006C1C96" w:rsidRDefault="006C1C96" w:rsidP="006C1C96">
      <w:pPr>
        <w:pStyle w:val="TableParagraph"/>
        <w:tabs>
          <w:tab w:val="left" w:pos="827"/>
          <w:tab w:val="left" w:pos="828"/>
        </w:tabs>
        <w:rPr>
          <w:rFonts w:ascii="Times New Roman" w:hAnsi="Times New Roman" w:cs="Times New Roman"/>
          <w:sz w:val="24"/>
          <w:szCs w:val="24"/>
        </w:rPr>
      </w:pPr>
      <w:r>
        <w:rPr>
          <w:rFonts w:ascii="Times New Roman" w:hAnsi="Times New Roman" w:cs="Times New Roman"/>
          <w:sz w:val="24"/>
          <w:szCs w:val="24"/>
        </w:rPr>
        <w:t>Examples of eligible and ineligible repairs:</w:t>
      </w:r>
    </w:p>
    <w:tbl>
      <w:tblPr>
        <w:tblStyle w:val="TableGrid"/>
        <w:tblW w:w="0" w:type="auto"/>
        <w:tblLook w:val="04A0" w:firstRow="1" w:lastRow="0" w:firstColumn="1" w:lastColumn="0" w:noHBand="0" w:noVBand="1"/>
      </w:tblPr>
      <w:tblGrid>
        <w:gridCol w:w="3356"/>
        <w:gridCol w:w="3357"/>
        <w:gridCol w:w="3357"/>
      </w:tblGrid>
      <w:tr w:rsidR="006C1C96" w14:paraId="175A5209" w14:textId="77777777" w:rsidTr="006C1C96">
        <w:tc>
          <w:tcPr>
            <w:tcW w:w="3356" w:type="dxa"/>
          </w:tcPr>
          <w:p w14:paraId="789C32AE" w14:textId="51853744" w:rsidR="006C1C96" w:rsidRPr="00983554" w:rsidRDefault="006C1C96" w:rsidP="006C1C96">
            <w:pPr>
              <w:pStyle w:val="TableParagraph"/>
              <w:tabs>
                <w:tab w:val="left" w:pos="827"/>
                <w:tab w:val="left" w:pos="828"/>
              </w:tabs>
              <w:rPr>
                <w:rFonts w:ascii="Times New Roman" w:hAnsi="Times New Roman" w:cs="Times New Roman"/>
                <w:b/>
                <w:bCs/>
                <w:sz w:val="24"/>
                <w:szCs w:val="24"/>
              </w:rPr>
            </w:pPr>
            <w:r w:rsidRPr="00983554">
              <w:rPr>
                <w:rFonts w:ascii="Times New Roman" w:hAnsi="Times New Roman" w:cs="Times New Roman"/>
                <w:b/>
                <w:bCs/>
                <w:sz w:val="24"/>
                <w:szCs w:val="24"/>
              </w:rPr>
              <w:t>Category</w:t>
            </w:r>
          </w:p>
        </w:tc>
        <w:tc>
          <w:tcPr>
            <w:tcW w:w="3357" w:type="dxa"/>
          </w:tcPr>
          <w:p w14:paraId="1B513B51" w14:textId="3E3D1B1C" w:rsidR="006C1C96" w:rsidRPr="00983554" w:rsidRDefault="006C1C96" w:rsidP="006C1C96">
            <w:pPr>
              <w:pStyle w:val="TableParagraph"/>
              <w:tabs>
                <w:tab w:val="left" w:pos="827"/>
                <w:tab w:val="left" w:pos="828"/>
              </w:tabs>
              <w:rPr>
                <w:rFonts w:ascii="Times New Roman" w:hAnsi="Times New Roman" w:cs="Times New Roman"/>
                <w:b/>
                <w:bCs/>
                <w:sz w:val="24"/>
                <w:szCs w:val="24"/>
              </w:rPr>
            </w:pPr>
            <w:r w:rsidRPr="00983554">
              <w:rPr>
                <w:rFonts w:ascii="Times New Roman" w:hAnsi="Times New Roman" w:cs="Times New Roman"/>
                <w:b/>
                <w:bCs/>
                <w:sz w:val="24"/>
                <w:szCs w:val="24"/>
              </w:rPr>
              <w:t>Eligible Repairs</w:t>
            </w:r>
          </w:p>
        </w:tc>
        <w:tc>
          <w:tcPr>
            <w:tcW w:w="3357" w:type="dxa"/>
          </w:tcPr>
          <w:p w14:paraId="165D60E1" w14:textId="52D4712D" w:rsidR="006C1C96" w:rsidRPr="00983554" w:rsidRDefault="006C1C96" w:rsidP="006C1C96">
            <w:pPr>
              <w:pStyle w:val="TableParagraph"/>
              <w:tabs>
                <w:tab w:val="left" w:pos="827"/>
                <w:tab w:val="left" w:pos="828"/>
              </w:tabs>
              <w:rPr>
                <w:rFonts w:ascii="Times New Roman" w:hAnsi="Times New Roman" w:cs="Times New Roman"/>
                <w:b/>
                <w:bCs/>
                <w:sz w:val="24"/>
                <w:szCs w:val="24"/>
              </w:rPr>
            </w:pPr>
            <w:r w:rsidRPr="00983554">
              <w:rPr>
                <w:rFonts w:ascii="Times New Roman" w:hAnsi="Times New Roman" w:cs="Times New Roman"/>
                <w:b/>
                <w:bCs/>
                <w:sz w:val="24"/>
                <w:szCs w:val="24"/>
              </w:rPr>
              <w:t>Ineligible Repairs</w:t>
            </w:r>
          </w:p>
        </w:tc>
      </w:tr>
      <w:tr w:rsidR="006C1C96" w14:paraId="0ADB662F" w14:textId="77777777" w:rsidTr="006C1C96">
        <w:tc>
          <w:tcPr>
            <w:tcW w:w="3356" w:type="dxa"/>
          </w:tcPr>
          <w:p w14:paraId="7F09E2E1" w14:textId="508001E1" w:rsidR="006C1C96" w:rsidRPr="00983554" w:rsidRDefault="006C1C96"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Health &amp; Safety/Habitability</w:t>
            </w:r>
          </w:p>
        </w:tc>
        <w:tc>
          <w:tcPr>
            <w:tcW w:w="3357" w:type="dxa"/>
          </w:tcPr>
          <w:p w14:paraId="3951DA1C" w14:textId="6F18CBFF" w:rsidR="006C1C96" w:rsidRPr="00983554" w:rsidRDefault="006C1C96"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Fix active roof leaks; repair/replace failing stairs or railings; replace broken exterior doors/locks; smoke/CO alarms; emergency egress window creation</w:t>
            </w:r>
          </w:p>
        </w:tc>
        <w:tc>
          <w:tcPr>
            <w:tcW w:w="3357" w:type="dxa"/>
          </w:tcPr>
          <w:p w14:paraId="14292E21" w14:textId="5D1D6B4B" w:rsidR="006C1C96" w:rsidRPr="00983554" w:rsidRDefault="006C1C96"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Cosmetic-only repairs, e.g.</w:t>
            </w:r>
            <w:r w:rsidR="00D22D8B">
              <w:rPr>
                <w:rFonts w:ascii="Times New Roman" w:hAnsi="Times New Roman" w:cs="Times New Roman"/>
                <w:sz w:val="24"/>
                <w:szCs w:val="24"/>
              </w:rPr>
              <w:t>,</w:t>
            </w:r>
            <w:r w:rsidRPr="00983554">
              <w:rPr>
                <w:rFonts w:ascii="Times New Roman" w:hAnsi="Times New Roman" w:cs="Times New Roman"/>
                <w:sz w:val="24"/>
                <w:szCs w:val="24"/>
              </w:rPr>
              <w:t xml:space="preserve"> repainting without damage, purely </w:t>
            </w:r>
            <w:r w:rsidR="00983554" w:rsidRPr="00983554">
              <w:rPr>
                <w:rFonts w:ascii="Times New Roman" w:hAnsi="Times New Roman" w:cs="Times New Roman"/>
                <w:sz w:val="24"/>
                <w:szCs w:val="24"/>
              </w:rPr>
              <w:t>aesthetic</w:t>
            </w:r>
            <w:r w:rsidRPr="00983554">
              <w:rPr>
                <w:rFonts w:ascii="Times New Roman" w:hAnsi="Times New Roman" w:cs="Times New Roman"/>
                <w:sz w:val="24"/>
                <w:szCs w:val="24"/>
              </w:rPr>
              <w:t xml:space="preserve"> trim work</w:t>
            </w:r>
            <w:r w:rsidR="00983554" w:rsidRPr="00983554">
              <w:rPr>
                <w:rFonts w:ascii="Times New Roman" w:hAnsi="Times New Roman" w:cs="Times New Roman"/>
                <w:sz w:val="24"/>
                <w:szCs w:val="24"/>
              </w:rPr>
              <w:t xml:space="preserve">, </w:t>
            </w:r>
          </w:p>
        </w:tc>
      </w:tr>
      <w:tr w:rsidR="006C1C96" w14:paraId="456F29B1" w14:textId="77777777" w:rsidTr="006C1C96">
        <w:tc>
          <w:tcPr>
            <w:tcW w:w="3356" w:type="dxa"/>
          </w:tcPr>
          <w:p w14:paraId="1DEBC369" w14:textId="48330532" w:rsidR="006C1C96" w:rsidRPr="00983554" w:rsidRDefault="00983554"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Structural</w:t>
            </w:r>
          </w:p>
        </w:tc>
        <w:tc>
          <w:tcPr>
            <w:tcW w:w="3357" w:type="dxa"/>
          </w:tcPr>
          <w:p w14:paraId="78B45EAB" w14:textId="2556DA44" w:rsidR="006C1C96" w:rsidRPr="00983554" w:rsidRDefault="00983554"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Structural repair of foundation/ footings; replacing failing siding where water intrusion occurs; roof end of life or actively leaking; weatherproofing around openings</w:t>
            </w:r>
          </w:p>
        </w:tc>
        <w:tc>
          <w:tcPr>
            <w:tcW w:w="3357" w:type="dxa"/>
          </w:tcPr>
          <w:p w14:paraId="3AA0C9EC" w14:textId="2C7D4633" w:rsidR="006C1C96" w:rsidRPr="00983554" w:rsidRDefault="00983554"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New decks/patios for recreation; aesthetic siding and trim with no failure; decorative stone/veneer.</w:t>
            </w:r>
          </w:p>
        </w:tc>
      </w:tr>
      <w:tr w:rsidR="00983554" w14:paraId="2F0FE6B9" w14:textId="77777777" w:rsidTr="00AB521F">
        <w:tc>
          <w:tcPr>
            <w:tcW w:w="3356" w:type="dxa"/>
          </w:tcPr>
          <w:p w14:paraId="549F45AA" w14:textId="67DDA627"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Heating &amp; Ventilation</w:t>
            </w:r>
          </w:p>
        </w:tc>
        <w:tc>
          <w:tcPr>
            <w:tcW w:w="3357" w:type="dxa"/>
            <w:vAlign w:val="center"/>
          </w:tcPr>
          <w:p w14:paraId="7D4066D7" w14:textId="3430538C"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 xml:space="preserve">Repair/replace unsafe or inoperable boiler/furnace; fix or add required ventilation; install heat recovery/vent fans to </w:t>
            </w:r>
            <w:r w:rsidRPr="00983554">
              <w:rPr>
                <w:rFonts w:ascii="Times New Roman" w:hAnsi="Times New Roman" w:cs="Times New Roman"/>
                <w:sz w:val="24"/>
                <w:szCs w:val="24"/>
              </w:rPr>
              <w:lastRenderedPageBreak/>
              <w:t>address moisture/mold; chimney/flue repair</w:t>
            </w:r>
          </w:p>
        </w:tc>
        <w:tc>
          <w:tcPr>
            <w:tcW w:w="3357" w:type="dxa"/>
            <w:vAlign w:val="center"/>
          </w:tcPr>
          <w:p w14:paraId="2AB64F60" w14:textId="3FE54BF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lastRenderedPageBreak/>
              <w:t>New fireplaces/wood stoves for aesthetics</w:t>
            </w:r>
          </w:p>
        </w:tc>
      </w:tr>
      <w:tr w:rsidR="00983554" w14:paraId="54C4AFD2" w14:textId="77777777" w:rsidTr="00127B8B">
        <w:tc>
          <w:tcPr>
            <w:tcW w:w="3356" w:type="dxa"/>
            <w:vAlign w:val="center"/>
          </w:tcPr>
          <w:p w14:paraId="101320AD" w14:textId="4E1ED812"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Electrical (Life-Safety)</w:t>
            </w:r>
          </w:p>
        </w:tc>
        <w:tc>
          <w:tcPr>
            <w:tcW w:w="3357" w:type="dxa"/>
            <w:vAlign w:val="center"/>
          </w:tcPr>
          <w:p w14:paraId="48D93BAD" w14:textId="1053FC4A"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Panel/service upgrades to remedy hazards; rewire dangerous circuits/knob-and-tube; add required GFCI/AFCI; replace unsafe fixtures</w:t>
            </w:r>
          </w:p>
        </w:tc>
        <w:tc>
          <w:tcPr>
            <w:tcW w:w="3357" w:type="dxa"/>
            <w:vAlign w:val="center"/>
          </w:tcPr>
          <w:p w14:paraId="50D349D7" w14:textId="01025CE2"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Whole-home smart lighting systems; low-voltage A/V or network cabling</w:t>
            </w:r>
          </w:p>
        </w:tc>
      </w:tr>
      <w:tr w:rsidR="00983554" w14:paraId="0D6636C7" w14:textId="77777777" w:rsidTr="00127B8B">
        <w:tc>
          <w:tcPr>
            <w:tcW w:w="3356" w:type="dxa"/>
            <w:vAlign w:val="center"/>
          </w:tcPr>
          <w:p w14:paraId="1899E8A7" w14:textId="52B1EDD7"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Plumbing &amp; Water Heating</w:t>
            </w:r>
          </w:p>
        </w:tc>
        <w:tc>
          <w:tcPr>
            <w:tcW w:w="3357" w:type="dxa"/>
            <w:vAlign w:val="center"/>
          </w:tcPr>
          <w:p w14:paraId="637F0E94" w14:textId="0EFE439A"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Fix burst/frozen lines; replace failed water heater; replace failed/unsafe polybutylene sections; repair active leaks and water-damaged assemblies</w:t>
            </w:r>
          </w:p>
        </w:tc>
        <w:tc>
          <w:tcPr>
            <w:tcW w:w="3357" w:type="dxa"/>
            <w:vAlign w:val="center"/>
          </w:tcPr>
          <w:p w14:paraId="1C5F41A6" w14:textId="4B74188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Designer fixtures and finishes (e.g., high-end faucets) without underlying failure</w:t>
            </w:r>
          </w:p>
        </w:tc>
      </w:tr>
      <w:tr w:rsidR="00983554" w14:paraId="7DA5E77F" w14:textId="77777777" w:rsidTr="00127B8B">
        <w:tc>
          <w:tcPr>
            <w:tcW w:w="3356" w:type="dxa"/>
            <w:vAlign w:val="center"/>
          </w:tcPr>
          <w:p w14:paraId="25502FFC" w14:textId="3FDCD12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Water/Sewer/Septic/Wells</w:t>
            </w:r>
          </w:p>
        </w:tc>
        <w:tc>
          <w:tcPr>
            <w:tcW w:w="3357" w:type="dxa"/>
            <w:vAlign w:val="center"/>
          </w:tcPr>
          <w:p w14:paraId="104D9929" w14:textId="154F7E5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Repair/replace failed septic or well components; thaw/remediate freeze-ups; sump/pump solutions to prevent flooding; replace failed service lines</w:t>
            </w:r>
          </w:p>
        </w:tc>
        <w:tc>
          <w:tcPr>
            <w:tcW w:w="3357" w:type="dxa"/>
            <w:vAlign w:val="center"/>
          </w:tcPr>
          <w:p w14:paraId="0BF97FBB" w14:textId="25AD73B1"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New hot tubs, spas, or saunas; yard fountains/water features</w:t>
            </w:r>
          </w:p>
        </w:tc>
      </w:tr>
      <w:tr w:rsidR="00983554" w14:paraId="7EF4EE82" w14:textId="77777777" w:rsidTr="00127B8B">
        <w:tc>
          <w:tcPr>
            <w:tcW w:w="3356" w:type="dxa"/>
            <w:vAlign w:val="center"/>
          </w:tcPr>
          <w:p w14:paraId="2F4ED7A8" w14:textId="0A3C22B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Accessibility &amp; Egress</w:t>
            </w:r>
          </w:p>
        </w:tc>
        <w:tc>
          <w:tcPr>
            <w:tcW w:w="3357" w:type="dxa"/>
            <w:vAlign w:val="center"/>
          </w:tcPr>
          <w:p w14:paraId="7EB40B9D" w14:textId="400CC961"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Ramps; grab bars; roll-in shower conversion; doorway widening; lever hardware; stairlifts; non-slip flooring in key areas</w:t>
            </w:r>
          </w:p>
        </w:tc>
        <w:tc>
          <w:tcPr>
            <w:tcW w:w="3357" w:type="dxa"/>
            <w:vAlign w:val="center"/>
          </w:tcPr>
          <w:p w14:paraId="5C2E8018" w14:textId="46E4316F"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Kitchen/bath reconfigurations for aesthetics only</w:t>
            </w:r>
          </w:p>
        </w:tc>
      </w:tr>
      <w:tr w:rsidR="00983554" w14:paraId="6F587084" w14:textId="77777777" w:rsidTr="00127B8B">
        <w:tc>
          <w:tcPr>
            <w:tcW w:w="3356" w:type="dxa"/>
            <w:vAlign w:val="center"/>
          </w:tcPr>
          <w:p w14:paraId="156EF09C" w14:textId="3803A357"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Energy &amp; Weatherization (tied to H/S or habitability)</w:t>
            </w:r>
          </w:p>
        </w:tc>
        <w:tc>
          <w:tcPr>
            <w:tcW w:w="3357" w:type="dxa"/>
            <w:vAlign w:val="center"/>
          </w:tcPr>
          <w:p w14:paraId="5C113C0E" w14:textId="7E9E1C5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Insulation/air sealing to stop ice dams/condensation; weather-stripping/caulking; replace inoperable/unsafe windows/doors with code-compliant units</w:t>
            </w:r>
          </w:p>
        </w:tc>
        <w:tc>
          <w:tcPr>
            <w:tcW w:w="3357" w:type="dxa"/>
            <w:vAlign w:val="center"/>
          </w:tcPr>
          <w:p w14:paraId="1C39C572" w14:textId="12B135DB"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Window/door replacements purely for appearance; luxury triple-pane upgrades without need</w:t>
            </w:r>
          </w:p>
        </w:tc>
      </w:tr>
      <w:tr w:rsidR="00983554" w14:paraId="73DE7F46" w14:textId="77777777" w:rsidTr="00127B8B">
        <w:tc>
          <w:tcPr>
            <w:tcW w:w="3356" w:type="dxa"/>
            <w:vAlign w:val="center"/>
          </w:tcPr>
          <w:p w14:paraId="2EE16A72" w14:textId="336BD1B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Environmental Hazards</w:t>
            </w:r>
          </w:p>
        </w:tc>
        <w:tc>
          <w:tcPr>
            <w:tcW w:w="3357" w:type="dxa"/>
            <w:vAlign w:val="center"/>
          </w:tcPr>
          <w:p w14:paraId="18BD5FDF" w14:textId="4A5984C4"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Lead-safe work practices; asbestos abatement when required by the repair; mold remediation with moisture source correction</w:t>
            </w:r>
          </w:p>
        </w:tc>
        <w:tc>
          <w:tcPr>
            <w:tcW w:w="3357" w:type="dxa"/>
            <w:vAlign w:val="center"/>
          </w:tcPr>
          <w:p w14:paraId="3413BA4A" w14:textId="674735E2"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Standalone “mold cleanup” without fixing the cause; elective asbestos removal unrelated to any repair</w:t>
            </w:r>
          </w:p>
        </w:tc>
      </w:tr>
      <w:tr w:rsidR="00983554" w14:paraId="0636EB1F" w14:textId="77777777" w:rsidTr="00127B8B">
        <w:tc>
          <w:tcPr>
            <w:tcW w:w="3356" w:type="dxa"/>
            <w:vAlign w:val="center"/>
          </w:tcPr>
          <w:p w14:paraId="1A4EC3C3" w14:textId="31EB016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Code Compliance</w:t>
            </w:r>
          </w:p>
        </w:tc>
        <w:tc>
          <w:tcPr>
            <w:tcW w:w="3357" w:type="dxa"/>
            <w:vAlign w:val="center"/>
          </w:tcPr>
          <w:p w14:paraId="5AB8D094" w14:textId="1FA1D89C"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Correct documented code violations; permits/inspections; bring life-safety elements up to code during repair</w:t>
            </w:r>
          </w:p>
        </w:tc>
        <w:tc>
          <w:tcPr>
            <w:tcW w:w="3357" w:type="dxa"/>
            <w:vAlign w:val="center"/>
          </w:tcPr>
          <w:p w14:paraId="7F269534" w14:textId="1EFFACBE"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Upgrades that exceed code for preference only (e.g., custom steel railings)</w:t>
            </w:r>
          </w:p>
        </w:tc>
      </w:tr>
      <w:tr w:rsidR="00983554" w14:paraId="4B9666E6" w14:textId="77777777" w:rsidTr="00127B8B">
        <w:tc>
          <w:tcPr>
            <w:tcW w:w="3356" w:type="dxa"/>
            <w:vAlign w:val="center"/>
          </w:tcPr>
          <w:p w14:paraId="03E6C83A" w14:textId="5192C738"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Site Work (limited to protect home)</w:t>
            </w:r>
          </w:p>
        </w:tc>
        <w:tc>
          <w:tcPr>
            <w:tcW w:w="3357" w:type="dxa"/>
            <w:vAlign w:val="center"/>
          </w:tcPr>
          <w:p w14:paraId="479C02E1" w14:textId="06F19327"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Regrade to divert water from foundation; repair dangerous exterior stairs/landings; fuel tank replacement where leaking/unsafe</w:t>
            </w:r>
          </w:p>
        </w:tc>
        <w:tc>
          <w:tcPr>
            <w:tcW w:w="3357" w:type="dxa"/>
            <w:vAlign w:val="center"/>
          </w:tcPr>
          <w:p w14:paraId="47275937" w14:textId="7CA6F08B"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Driveways, paving, fencing, sheds, landscaping/irrigation for aesthetics</w:t>
            </w:r>
          </w:p>
        </w:tc>
      </w:tr>
      <w:tr w:rsidR="00983554" w14:paraId="03892DFF" w14:textId="77777777" w:rsidTr="00127B8B">
        <w:tc>
          <w:tcPr>
            <w:tcW w:w="3356" w:type="dxa"/>
            <w:vAlign w:val="center"/>
          </w:tcPr>
          <w:p w14:paraId="63F6702D" w14:textId="4E92F8F4"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Interior Finishes (</w:t>
            </w:r>
            <w:r w:rsidR="001C3CC0">
              <w:rPr>
                <w:rFonts w:ascii="Times New Roman" w:hAnsi="Times New Roman" w:cs="Times New Roman"/>
                <w:sz w:val="24"/>
                <w:szCs w:val="24"/>
              </w:rPr>
              <w:t xml:space="preserve">Conditional; </w:t>
            </w:r>
            <w:r w:rsidRPr="00983554">
              <w:rPr>
                <w:rFonts w:ascii="Times New Roman" w:hAnsi="Times New Roman" w:cs="Times New Roman"/>
                <w:sz w:val="24"/>
                <w:szCs w:val="24"/>
              </w:rPr>
              <w:lastRenderedPageBreak/>
              <w:t>only when part of repair)</w:t>
            </w:r>
          </w:p>
        </w:tc>
        <w:tc>
          <w:tcPr>
            <w:tcW w:w="3357" w:type="dxa"/>
            <w:vAlign w:val="center"/>
          </w:tcPr>
          <w:p w14:paraId="003A5A66" w14:textId="28744CA3"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lastRenderedPageBreak/>
              <w:t xml:space="preserve">Replace flooring, drywall, </w:t>
            </w:r>
            <w:r w:rsidRPr="00983554">
              <w:rPr>
                <w:rFonts w:ascii="Times New Roman" w:hAnsi="Times New Roman" w:cs="Times New Roman"/>
                <w:sz w:val="24"/>
                <w:szCs w:val="24"/>
              </w:rPr>
              <w:lastRenderedPageBreak/>
              <w:t>cabinets damaged by a qualified leak or hazard; basic painting to restore after repair</w:t>
            </w:r>
          </w:p>
        </w:tc>
        <w:tc>
          <w:tcPr>
            <w:tcW w:w="3357" w:type="dxa"/>
            <w:vAlign w:val="center"/>
          </w:tcPr>
          <w:p w14:paraId="59AAABAF" w14:textId="10ACDAE4"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lastRenderedPageBreak/>
              <w:t xml:space="preserve">Full kitchen/bath remodels for </w:t>
            </w:r>
            <w:r w:rsidRPr="00983554">
              <w:rPr>
                <w:rFonts w:ascii="Times New Roman" w:hAnsi="Times New Roman" w:cs="Times New Roman"/>
                <w:sz w:val="24"/>
                <w:szCs w:val="24"/>
              </w:rPr>
              <w:lastRenderedPageBreak/>
              <w:t>modernization; granite/quartz counters; premium finishes</w:t>
            </w:r>
          </w:p>
        </w:tc>
      </w:tr>
      <w:tr w:rsidR="00983554" w14:paraId="2CB3494C" w14:textId="77777777" w:rsidTr="00127B8B">
        <w:tc>
          <w:tcPr>
            <w:tcW w:w="3356" w:type="dxa"/>
            <w:vAlign w:val="center"/>
          </w:tcPr>
          <w:p w14:paraId="1B09A166" w14:textId="52560FDA"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lastRenderedPageBreak/>
              <w:t>Appliances</w:t>
            </w:r>
          </w:p>
        </w:tc>
        <w:tc>
          <w:tcPr>
            <w:tcW w:w="3357" w:type="dxa"/>
            <w:vAlign w:val="center"/>
          </w:tcPr>
          <w:p w14:paraId="5B819481" w14:textId="4AAB12C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Hard-wired/life-safety equipment (e.g., range hood to meet ventilation, hard-wired smoke/CO)</w:t>
            </w:r>
          </w:p>
        </w:tc>
        <w:tc>
          <w:tcPr>
            <w:tcW w:w="3357" w:type="dxa"/>
            <w:vAlign w:val="center"/>
          </w:tcPr>
          <w:p w14:paraId="152AF986" w14:textId="1FFC74C6"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Consumer appliances (ranges, fridges, washers/dryers)</w:t>
            </w:r>
          </w:p>
        </w:tc>
      </w:tr>
      <w:tr w:rsidR="00983554" w14:paraId="670F7E13" w14:textId="77777777" w:rsidTr="00127B8B">
        <w:tc>
          <w:tcPr>
            <w:tcW w:w="3356" w:type="dxa"/>
            <w:vAlign w:val="center"/>
          </w:tcPr>
          <w:p w14:paraId="750FA440" w14:textId="33189BE8"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Additions &amp; Outbuildings</w:t>
            </w:r>
          </w:p>
        </w:tc>
        <w:tc>
          <w:tcPr>
            <w:tcW w:w="3357" w:type="dxa"/>
            <w:vAlign w:val="center"/>
          </w:tcPr>
          <w:p w14:paraId="741D1B91" w14:textId="5221F42A"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w:t>
            </w:r>
          </w:p>
        </w:tc>
        <w:tc>
          <w:tcPr>
            <w:tcW w:w="3357" w:type="dxa"/>
            <w:vAlign w:val="center"/>
          </w:tcPr>
          <w:p w14:paraId="1BB76E4F" w14:textId="7BA0C3C6"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Room additions; garages/carports; new outbuildings/greenhouses</w:t>
            </w:r>
          </w:p>
        </w:tc>
      </w:tr>
      <w:tr w:rsidR="00983554" w14:paraId="1B16801B" w14:textId="77777777" w:rsidTr="00127B8B">
        <w:tc>
          <w:tcPr>
            <w:tcW w:w="3356" w:type="dxa"/>
            <w:vAlign w:val="center"/>
          </w:tcPr>
          <w:p w14:paraId="586493A4" w14:textId="61837EEF"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Other Costs (incidental &amp; necessary)</w:t>
            </w:r>
          </w:p>
        </w:tc>
        <w:tc>
          <w:tcPr>
            <w:tcW w:w="3357" w:type="dxa"/>
            <w:vAlign w:val="center"/>
          </w:tcPr>
          <w:p w14:paraId="2580D445" w14:textId="0CA98858"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Inspections; architectural/engineering for scopes that require it; construction oversight; permit fees; lien waivers</w:t>
            </w:r>
          </w:p>
        </w:tc>
        <w:tc>
          <w:tcPr>
            <w:tcW w:w="3357" w:type="dxa"/>
            <w:vAlign w:val="center"/>
          </w:tcPr>
          <w:p w14:paraId="5A5C1ECD" w14:textId="5EE0529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General homeowner maintenance contracts; warranties/service plans; insurance premiums</w:t>
            </w:r>
          </w:p>
        </w:tc>
      </w:tr>
    </w:tbl>
    <w:p w14:paraId="67305757" w14:textId="7765876C" w:rsidR="00ED7F5A" w:rsidRDefault="001C3CC0" w:rsidP="001C3CC0">
      <w:pPr>
        <w:pStyle w:val="TableParagraph"/>
        <w:tabs>
          <w:tab w:val="left" w:pos="827"/>
          <w:tab w:val="left" w:pos="828"/>
        </w:tabs>
        <w:rPr>
          <w:rFonts w:ascii="Times New Roman" w:hAnsi="Times New Roman" w:cs="Times New Roman"/>
          <w:sz w:val="24"/>
          <w:szCs w:val="24"/>
        </w:rPr>
      </w:pPr>
      <w:r>
        <w:rPr>
          <w:rFonts w:ascii="Times New Roman" w:hAnsi="Times New Roman" w:cs="Times New Roman"/>
          <w:sz w:val="24"/>
          <w:szCs w:val="24"/>
        </w:rPr>
        <w:t>Examples above are illustrative; final eligibility must address health/safety, accessibility or code/habitability and be reasonable and necessary for approved scope.</w:t>
      </w:r>
    </w:p>
    <w:p w14:paraId="0D0931D3" w14:textId="34C91B3C" w:rsidR="001C3CC0" w:rsidRDefault="001C3CC0" w:rsidP="001C3CC0">
      <w:pPr>
        <w:pStyle w:val="TableParagraph"/>
        <w:tabs>
          <w:tab w:val="left" w:pos="827"/>
          <w:tab w:val="left" w:pos="828"/>
        </w:tabs>
        <w:rPr>
          <w:rFonts w:ascii="Times New Roman" w:hAnsi="Times New Roman" w:cs="Times New Roman"/>
          <w:sz w:val="24"/>
          <w:szCs w:val="24"/>
        </w:rPr>
      </w:pPr>
    </w:p>
    <w:p w14:paraId="202F750C" w14:textId="5299DF34" w:rsidR="001C3CC0" w:rsidRPr="001C3CC0" w:rsidRDefault="001C3CC0" w:rsidP="001C3CC0">
      <w:pPr>
        <w:pStyle w:val="TableParagraph"/>
        <w:tabs>
          <w:tab w:val="left" w:pos="827"/>
          <w:tab w:val="left" w:pos="828"/>
        </w:tabs>
        <w:rPr>
          <w:rFonts w:ascii="Times New Roman" w:hAnsi="Times New Roman" w:cs="Times New Roman"/>
          <w:sz w:val="24"/>
          <w:szCs w:val="24"/>
        </w:rPr>
      </w:pPr>
      <w:r>
        <w:rPr>
          <w:rFonts w:ascii="Times New Roman" w:hAnsi="Times New Roman" w:cs="Times New Roman"/>
          <w:sz w:val="24"/>
          <w:szCs w:val="24"/>
        </w:rPr>
        <w:t>Funds cannot duplicate other assistance for the same scope of work.</w:t>
      </w:r>
    </w:p>
    <w:p w14:paraId="11199AC8" w14:textId="1E53A09B" w:rsidR="00D22D8B" w:rsidRDefault="00D22D8B" w:rsidP="00782754">
      <w:pPr>
        <w:jc w:val="both"/>
        <w:rPr>
          <w:szCs w:val="24"/>
        </w:rPr>
      </w:pPr>
    </w:p>
    <w:p w14:paraId="09452BC2" w14:textId="3DAC75F6" w:rsidR="00D22D8B" w:rsidRDefault="00D22D8B" w:rsidP="00782754">
      <w:pPr>
        <w:jc w:val="both"/>
        <w:rPr>
          <w:szCs w:val="24"/>
        </w:rPr>
      </w:pPr>
    </w:p>
    <w:p w14:paraId="1C3638F5" w14:textId="6733D9A1" w:rsidR="00D22D8B" w:rsidRDefault="00D22D8B" w:rsidP="00782754">
      <w:pPr>
        <w:jc w:val="both"/>
        <w:rPr>
          <w:szCs w:val="24"/>
        </w:rPr>
      </w:pPr>
    </w:p>
    <w:p w14:paraId="4B30F265" w14:textId="2FCFDEAA" w:rsidR="00D22D8B" w:rsidRDefault="00D22D8B" w:rsidP="00782754">
      <w:pPr>
        <w:jc w:val="both"/>
        <w:rPr>
          <w:szCs w:val="24"/>
        </w:rPr>
      </w:pPr>
    </w:p>
    <w:p w14:paraId="549DEEA8" w14:textId="49D98723" w:rsidR="00D22D8B" w:rsidRDefault="00D22D8B" w:rsidP="00782754">
      <w:pPr>
        <w:jc w:val="both"/>
        <w:rPr>
          <w:szCs w:val="24"/>
        </w:rPr>
      </w:pPr>
    </w:p>
    <w:p w14:paraId="392216F7" w14:textId="6BD7E5FB" w:rsidR="00D22D8B" w:rsidRDefault="00D22D8B" w:rsidP="00782754">
      <w:pPr>
        <w:jc w:val="both"/>
        <w:rPr>
          <w:szCs w:val="24"/>
        </w:rPr>
      </w:pPr>
    </w:p>
    <w:p w14:paraId="549ECFBC" w14:textId="6B943B62" w:rsidR="00D22D8B" w:rsidRDefault="00D22D8B" w:rsidP="00782754">
      <w:pPr>
        <w:jc w:val="both"/>
        <w:rPr>
          <w:szCs w:val="24"/>
        </w:rPr>
      </w:pPr>
    </w:p>
    <w:p w14:paraId="30B70182" w14:textId="77C1A912" w:rsidR="00D22D8B" w:rsidRDefault="00D22D8B" w:rsidP="00782754">
      <w:pPr>
        <w:jc w:val="both"/>
        <w:rPr>
          <w:szCs w:val="24"/>
        </w:rPr>
      </w:pPr>
    </w:p>
    <w:p w14:paraId="5B80175E" w14:textId="5C0D467E" w:rsidR="00D22D8B" w:rsidRDefault="00D22D8B" w:rsidP="00782754">
      <w:pPr>
        <w:jc w:val="both"/>
        <w:rPr>
          <w:szCs w:val="24"/>
        </w:rPr>
      </w:pPr>
    </w:p>
    <w:p w14:paraId="04562558" w14:textId="77E36513" w:rsidR="00D22D8B" w:rsidRDefault="00D22D8B" w:rsidP="00782754">
      <w:pPr>
        <w:jc w:val="both"/>
        <w:rPr>
          <w:szCs w:val="24"/>
        </w:rPr>
      </w:pPr>
    </w:p>
    <w:p w14:paraId="69A98E60" w14:textId="28C7D81C" w:rsidR="00D22D8B" w:rsidRDefault="00D22D8B" w:rsidP="00782754">
      <w:pPr>
        <w:jc w:val="both"/>
        <w:rPr>
          <w:szCs w:val="24"/>
        </w:rPr>
      </w:pPr>
    </w:p>
    <w:p w14:paraId="15BA7ED8" w14:textId="2EA0E1B0" w:rsidR="00D22D8B" w:rsidRDefault="00D22D8B" w:rsidP="00782754">
      <w:pPr>
        <w:jc w:val="both"/>
        <w:rPr>
          <w:szCs w:val="24"/>
        </w:rPr>
      </w:pPr>
    </w:p>
    <w:p w14:paraId="6CFEDFC5" w14:textId="08DB89AC" w:rsidR="00D22D8B" w:rsidRDefault="00D22D8B" w:rsidP="00782754">
      <w:pPr>
        <w:jc w:val="both"/>
        <w:rPr>
          <w:szCs w:val="24"/>
        </w:rPr>
      </w:pPr>
    </w:p>
    <w:p w14:paraId="693D3DC2" w14:textId="6D77371B" w:rsidR="00D22D8B" w:rsidRDefault="00D22D8B" w:rsidP="00782754">
      <w:pPr>
        <w:jc w:val="both"/>
        <w:rPr>
          <w:szCs w:val="24"/>
        </w:rPr>
      </w:pPr>
    </w:p>
    <w:p w14:paraId="1189FBC6" w14:textId="758CA33C" w:rsidR="00D22D8B" w:rsidRDefault="00D22D8B" w:rsidP="00782754">
      <w:pPr>
        <w:jc w:val="both"/>
        <w:rPr>
          <w:szCs w:val="24"/>
        </w:rPr>
      </w:pPr>
    </w:p>
    <w:p w14:paraId="2F5F1980" w14:textId="6E622222" w:rsidR="00D22D8B" w:rsidRDefault="00D22D8B" w:rsidP="00782754">
      <w:pPr>
        <w:jc w:val="both"/>
        <w:rPr>
          <w:szCs w:val="24"/>
        </w:rPr>
      </w:pPr>
    </w:p>
    <w:p w14:paraId="45C45C00" w14:textId="77777777" w:rsidR="00D22D8B" w:rsidRDefault="00D22D8B" w:rsidP="00782754">
      <w:pPr>
        <w:jc w:val="both"/>
        <w:rPr>
          <w:szCs w:val="24"/>
        </w:rPr>
      </w:pPr>
    </w:p>
    <w:sectPr w:rsidR="00D22D8B">
      <w:footerReference w:type="default" r:id="rId8"/>
      <w:pgSz w:w="12240" w:h="15840"/>
      <w:pgMar w:top="1440" w:right="1080" w:bottom="1440" w:left="108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3307" w14:textId="77777777" w:rsidR="00517597" w:rsidRDefault="00517597">
      <w:r>
        <w:separator/>
      </w:r>
    </w:p>
  </w:endnote>
  <w:endnote w:type="continuationSeparator" w:id="0">
    <w:p w14:paraId="4D86192F" w14:textId="77777777" w:rsidR="00517597" w:rsidRDefault="005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0E0D" w14:textId="77777777" w:rsidR="00E95EAD" w:rsidRDefault="00E95EAD">
    <w:pPr>
      <w:pStyle w:val="Footer"/>
      <w:framePr w:w="1341" w:wrap="around" w:vAnchor="text" w:hAnchor="page" w:x="10001" w:y="457"/>
      <w:rPr>
        <w:rStyle w:val="PageNumber"/>
        <w:rFonts w:ascii="Times New Roman" w:hAnsi="Times New Roman"/>
        <w:sz w:val="16"/>
      </w:rPr>
    </w:pPr>
    <w:r>
      <w:rPr>
        <w:rStyle w:val="PageNumber"/>
        <w:rFonts w:ascii="Times New Roman" w:hAnsi="Times New Roman"/>
        <w:sz w:val="16"/>
      </w:rPr>
      <w:fldChar w:fldCharType="begin"/>
    </w:r>
    <w:r>
      <w:rPr>
        <w:rStyle w:val="PageNumber"/>
        <w:rFonts w:ascii="Times New Roman" w:hAnsi="Times New Roman"/>
        <w:sz w:val="16"/>
      </w:rPr>
      <w:instrText xml:space="preserve">PAGE  </w:instrText>
    </w:r>
    <w:r>
      <w:rPr>
        <w:rStyle w:val="PageNumber"/>
        <w:rFonts w:ascii="Times New Roman" w:hAnsi="Times New Roman"/>
        <w:sz w:val="16"/>
      </w:rPr>
      <w:fldChar w:fldCharType="separate"/>
    </w:r>
    <w:r w:rsidR="008A1D59">
      <w:rPr>
        <w:rStyle w:val="PageNumber"/>
        <w:rFonts w:ascii="Times New Roman" w:hAnsi="Times New Roman"/>
        <w:noProof/>
        <w:sz w:val="16"/>
      </w:rPr>
      <w:t>10</w:t>
    </w:r>
    <w:r>
      <w:rPr>
        <w:rStyle w:val="PageNumber"/>
        <w:rFonts w:ascii="Times New Roman" w:hAnsi="Times New Roman"/>
        <w:sz w:val="16"/>
      </w:rPr>
      <w:fldChar w:fldCharType="end"/>
    </w:r>
  </w:p>
  <w:p w14:paraId="019AF885" w14:textId="77777777" w:rsidR="00E95EAD" w:rsidRDefault="00E95EAD">
    <w:pPr>
      <w:pStyle w:val="Footer"/>
      <w:framePr w:w="1341" w:wrap="around" w:vAnchor="text" w:hAnchor="page" w:x="10001" w:y="457"/>
      <w:rPr>
        <w:rStyle w:val="PageNumber"/>
        <w:rFonts w:ascii="Times New Roman" w:hAnsi="Times New Roman"/>
        <w:sz w:val="16"/>
      </w:rPr>
    </w:pPr>
  </w:p>
  <w:p w14:paraId="102D15E4" w14:textId="77777777" w:rsidR="008A2BAB" w:rsidRDefault="008A2BAB" w:rsidP="009F59D6">
    <w:pPr>
      <w:pStyle w:val="Footer"/>
      <w:framePr w:w="3811" w:wrap="around" w:vAnchor="text" w:hAnchor="page" w:x="4641" w:y="82"/>
      <w:ind w:right="360"/>
      <w:jc w:val="center"/>
      <w:rPr>
        <w:rStyle w:val="PageNumber"/>
        <w:rFonts w:ascii="Times New Roman" w:hAnsi="Times New Roman"/>
        <w:sz w:val="16"/>
      </w:rPr>
    </w:pPr>
  </w:p>
  <w:p w14:paraId="17D6FB0D" w14:textId="77777777" w:rsidR="008A2BAB" w:rsidRDefault="008A2BAB" w:rsidP="009F59D6">
    <w:pPr>
      <w:pStyle w:val="Footer"/>
      <w:framePr w:w="3811" w:wrap="around" w:vAnchor="text" w:hAnchor="page" w:x="4641" w:y="82"/>
      <w:ind w:right="360"/>
      <w:jc w:val="center"/>
      <w:rPr>
        <w:rStyle w:val="PageNumber"/>
        <w:rFonts w:ascii="Times New Roman" w:hAnsi="Times New Roman"/>
        <w:sz w:val="16"/>
      </w:rPr>
    </w:pPr>
  </w:p>
  <w:p w14:paraId="49407778" w14:textId="2D69F0B3" w:rsidR="008A2BAB" w:rsidRDefault="008A2BAB" w:rsidP="009F59D6">
    <w:pPr>
      <w:pStyle w:val="Footer"/>
      <w:framePr w:w="3811" w:wrap="around" w:vAnchor="text" w:hAnchor="page" w:x="4641" w:y="82"/>
      <w:ind w:right="360"/>
      <w:jc w:val="center"/>
      <w:rPr>
        <w:rStyle w:val="PageNumber"/>
        <w:rFonts w:ascii="Times New Roman" w:hAnsi="Times New Roman"/>
        <w:sz w:val="16"/>
      </w:rPr>
    </w:pPr>
    <w:r>
      <w:rPr>
        <w:rStyle w:val="PageNumber"/>
        <w:rFonts w:ascii="Times New Roman" w:hAnsi="Times New Roman"/>
        <w:sz w:val="16"/>
      </w:rPr>
      <w:t>Exhibit I</w:t>
    </w:r>
  </w:p>
  <w:p w14:paraId="01BBF1E8" w14:textId="0BADB993" w:rsidR="00E95EAD" w:rsidRDefault="008A2BAB" w:rsidP="008A2BAB">
    <w:pPr>
      <w:pStyle w:val="Footer"/>
      <w:framePr w:w="3811" w:wrap="around" w:vAnchor="text" w:hAnchor="page" w:x="4641" w:y="82"/>
      <w:ind w:right="360"/>
      <w:jc w:val="center"/>
      <w:rPr>
        <w:rStyle w:val="PageNumber"/>
        <w:rFonts w:ascii="Times New Roman" w:hAnsi="Times New Roman"/>
        <w:snapToGrid/>
        <w:sz w:val="16"/>
      </w:rPr>
    </w:pPr>
    <w:r>
      <w:rPr>
        <w:rStyle w:val="PageNumber"/>
        <w:rFonts w:ascii="Times New Roman" w:hAnsi="Times New Roman"/>
        <w:snapToGrid/>
        <w:sz w:val="16"/>
      </w:rPr>
      <w:t xml:space="preserve">HAF </w:t>
    </w:r>
    <w:proofErr w:type="gramStart"/>
    <w:r>
      <w:rPr>
        <w:rStyle w:val="PageNumber"/>
        <w:rFonts w:ascii="Times New Roman" w:hAnsi="Times New Roman"/>
        <w:snapToGrid/>
        <w:sz w:val="16"/>
      </w:rPr>
      <w:t xml:space="preserve">Funding  </w:t>
    </w:r>
    <w:r w:rsidR="00E95EAD">
      <w:rPr>
        <w:rStyle w:val="PageNumber"/>
        <w:rFonts w:ascii="Times New Roman" w:hAnsi="Times New Roman"/>
        <w:snapToGrid/>
        <w:sz w:val="16"/>
      </w:rPr>
      <w:t>Instructions</w:t>
    </w:r>
    <w:proofErr w:type="gramEnd"/>
    <w:r w:rsidR="00E95EAD">
      <w:rPr>
        <w:rStyle w:val="PageNumber"/>
        <w:rFonts w:ascii="Times New Roman" w:hAnsi="Times New Roman"/>
        <w:snapToGrid/>
        <w:sz w:val="16"/>
      </w:rPr>
      <w:t xml:space="preserve"> and Provisions</w:t>
    </w:r>
  </w:p>
  <w:p w14:paraId="223BFF54" w14:textId="77777777" w:rsidR="00E95EAD" w:rsidRDefault="00E95EAD">
    <w:pPr>
      <w:ind w:left="0" w:right="360"/>
      <w:jc w:val="center"/>
    </w:pPr>
  </w:p>
  <w:p w14:paraId="0B61109A" w14:textId="77777777" w:rsidR="00294A72" w:rsidRDefault="00294A72"/>
  <w:p w14:paraId="7F81CBD2" w14:textId="77777777" w:rsidR="009F08A6" w:rsidRDefault="009F0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EE83" w14:textId="77777777" w:rsidR="00517597" w:rsidRDefault="00517597">
      <w:r>
        <w:separator/>
      </w:r>
    </w:p>
  </w:footnote>
  <w:footnote w:type="continuationSeparator" w:id="0">
    <w:p w14:paraId="591311A3" w14:textId="77777777" w:rsidR="00517597" w:rsidRDefault="0051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A"/>
      <w:lvlText w:val="%1."/>
      <w:lvlJc w:val="left"/>
      <w:pPr>
        <w:tabs>
          <w:tab w:val="num" w:pos="1440"/>
        </w:tabs>
      </w:pPr>
      <w:rPr>
        <w:rFonts w:ascii="Times New Roman" w:hAnsi="Times New Roman"/>
        <w:b/>
        <w:sz w:val="28"/>
      </w:rPr>
    </w:lvl>
  </w:abstractNum>
  <w:abstractNum w:abstractNumId="1" w15:restartNumberingAfterBreak="0">
    <w:nsid w:val="044448A1"/>
    <w:multiLevelType w:val="hybridMultilevel"/>
    <w:tmpl w:val="17A45B78"/>
    <w:lvl w:ilvl="0" w:tplc="D02EF9A2">
      <w:start w:val="1"/>
      <w:numFmt w:val="lowerRoman"/>
      <w:lvlText w:val="%1."/>
      <w:lvlJc w:val="left"/>
      <w:pPr>
        <w:tabs>
          <w:tab w:val="num" w:pos="2160"/>
        </w:tabs>
        <w:ind w:left="2160" w:hanging="720"/>
      </w:pPr>
      <w:rPr>
        <w:rFonts w:hint="default"/>
      </w:rPr>
    </w:lvl>
    <w:lvl w:ilvl="1" w:tplc="75629D84" w:tentative="1">
      <w:start w:val="1"/>
      <w:numFmt w:val="lowerLetter"/>
      <w:lvlText w:val="%2."/>
      <w:lvlJc w:val="left"/>
      <w:pPr>
        <w:tabs>
          <w:tab w:val="num" w:pos="1800"/>
        </w:tabs>
        <w:ind w:left="1800" w:hanging="360"/>
      </w:pPr>
    </w:lvl>
    <w:lvl w:ilvl="2" w:tplc="3D962A60" w:tentative="1">
      <w:start w:val="1"/>
      <w:numFmt w:val="lowerRoman"/>
      <w:lvlText w:val="%3."/>
      <w:lvlJc w:val="right"/>
      <w:pPr>
        <w:tabs>
          <w:tab w:val="num" w:pos="2520"/>
        </w:tabs>
        <w:ind w:left="2520" w:hanging="180"/>
      </w:pPr>
    </w:lvl>
    <w:lvl w:ilvl="3" w:tplc="EC1A45B6" w:tentative="1">
      <w:start w:val="1"/>
      <w:numFmt w:val="decimal"/>
      <w:lvlText w:val="%4."/>
      <w:lvlJc w:val="left"/>
      <w:pPr>
        <w:tabs>
          <w:tab w:val="num" w:pos="3240"/>
        </w:tabs>
        <w:ind w:left="3240" w:hanging="360"/>
      </w:pPr>
    </w:lvl>
    <w:lvl w:ilvl="4" w:tplc="AA343250" w:tentative="1">
      <w:start w:val="1"/>
      <w:numFmt w:val="lowerLetter"/>
      <w:lvlText w:val="%5."/>
      <w:lvlJc w:val="left"/>
      <w:pPr>
        <w:tabs>
          <w:tab w:val="num" w:pos="3960"/>
        </w:tabs>
        <w:ind w:left="3960" w:hanging="360"/>
      </w:pPr>
    </w:lvl>
    <w:lvl w:ilvl="5" w:tplc="A36E451C" w:tentative="1">
      <w:start w:val="1"/>
      <w:numFmt w:val="lowerRoman"/>
      <w:lvlText w:val="%6."/>
      <w:lvlJc w:val="right"/>
      <w:pPr>
        <w:tabs>
          <w:tab w:val="num" w:pos="4680"/>
        </w:tabs>
        <w:ind w:left="4680" w:hanging="180"/>
      </w:pPr>
    </w:lvl>
    <w:lvl w:ilvl="6" w:tplc="C16830DE" w:tentative="1">
      <w:start w:val="1"/>
      <w:numFmt w:val="decimal"/>
      <w:lvlText w:val="%7."/>
      <w:lvlJc w:val="left"/>
      <w:pPr>
        <w:tabs>
          <w:tab w:val="num" w:pos="5400"/>
        </w:tabs>
        <w:ind w:left="5400" w:hanging="360"/>
      </w:pPr>
    </w:lvl>
    <w:lvl w:ilvl="7" w:tplc="1AFC984A" w:tentative="1">
      <w:start w:val="1"/>
      <w:numFmt w:val="lowerLetter"/>
      <w:lvlText w:val="%8."/>
      <w:lvlJc w:val="left"/>
      <w:pPr>
        <w:tabs>
          <w:tab w:val="num" w:pos="6120"/>
        </w:tabs>
        <w:ind w:left="6120" w:hanging="360"/>
      </w:pPr>
    </w:lvl>
    <w:lvl w:ilvl="8" w:tplc="C36455E4" w:tentative="1">
      <w:start w:val="1"/>
      <w:numFmt w:val="lowerRoman"/>
      <w:lvlText w:val="%9."/>
      <w:lvlJc w:val="right"/>
      <w:pPr>
        <w:tabs>
          <w:tab w:val="num" w:pos="6840"/>
        </w:tabs>
        <w:ind w:left="6840" w:hanging="180"/>
      </w:pPr>
    </w:lvl>
  </w:abstractNum>
  <w:abstractNum w:abstractNumId="2" w15:restartNumberingAfterBreak="0">
    <w:nsid w:val="078F1A29"/>
    <w:multiLevelType w:val="hybridMultilevel"/>
    <w:tmpl w:val="B01A4560"/>
    <w:lvl w:ilvl="0" w:tplc="25E4FE3E">
      <w:start w:val="1"/>
      <w:numFmt w:val="lowerRoman"/>
      <w:lvlText w:val="%1."/>
      <w:lvlJc w:val="left"/>
      <w:pPr>
        <w:tabs>
          <w:tab w:val="num" w:pos="1800"/>
        </w:tabs>
        <w:ind w:left="1800" w:hanging="720"/>
      </w:pPr>
      <w:rPr>
        <w:rFonts w:hint="default"/>
      </w:rPr>
    </w:lvl>
    <w:lvl w:ilvl="1" w:tplc="18106BBA" w:tentative="1">
      <w:start w:val="1"/>
      <w:numFmt w:val="lowerLetter"/>
      <w:lvlText w:val="%2."/>
      <w:lvlJc w:val="left"/>
      <w:pPr>
        <w:tabs>
          <w:tab w:val="num" w:pos="1440"/>
        </w:tabs>
        <w:ind w:left="1440" w:hanging="360"/>
      </w:pPr>
    </w:lvl>
    <w:lvl w:ilvl="2" w:tplc="3238E2B6" w:tentative="1">
      <w:start w:val="1"/>
      <w:numFmt w:val="lowerRoman"/>
      <w:lvlText w:val="%3."/>
      <w:lvlJc w:val="right"/>
      <w:pPr>
        <w:tabs>
          <w:tab w:val="num" w:pos="2160"/>
        </w:tabs>
        <w:ind w:left="2160" w:hanging="180"/>
      </w:pPr>
    </w:lvl>
    <w:lvl w:ilvl="3" w:tplc="EFA676F4" w:tentative="1">
      <w:start w:val="1"/>
      <w:numFmt w:val="decimal"/>
      <w:lvlText w:val="%4."/>
      <w:lvlJc w:val="left"/>
      <w:pPr>
        <w:tabs>
          <w:tab w:val="num" w:pos="2880"/>
        </w:tabs>
        <w:ind w:left="2880" w:hanging="360"/>
      </w:pPr>
    </w:lvl>
    <w:lvl w:ilvl="4" w:tplc="0B2E2B1E" w:tentative="1">
      <w:start w:val="1"/>
      <w:numFmt w:val="lowerLetter"/>
      <w:lvlText w:val="%5."/>
      <w:lvlJc w:val="left"/>
      <w:pPr>
        <w:tabs>
          <w:tab w:val="num" w:pos="3600"/>
        </w:tabs>
        <w:ind w:left="3600" w:hanging="360"/>
      </w:pPr>
    </w:lvl>
    <w:lvl w:ilvl="5" w:tplc="9EA25470" w:tentative="1">
      <w:start w:val="1"/>
      <w:numFmt w:val="lowerRoman"/>
      <w:lvlText w:val="%6."/>
      <w:lvlJc w:val="right"/>
      <w:pPr>
        <w:tabs>
          <w:tab w:val="num" w:pos="4320"/>
        </w:tabs>
        <w:ind w:left="4320" w:hanging="180"/>
      </w:pPr>
    </w:lvl>
    <w:lvl w:ilvl="6" w:tplc="9FAE81AE" w:tentative="1">
      <w:start w:val="1"/>
      <w:numFmt w:val="decimal"/>
      <w:lvlText w:val="%7."/>
      <w:lvlJc w:val="left"/>
      <w:pPr>
        <w:tabs>
          <w:tab w:val="num" w:pos="5040"/>
        </w:tabs>
        <w:ind w:left="5040" w:hanging="360"/>
      </w:pPr>
    </w:lvl>
    <w:lvl w:ilvl="7" w:tplc="5F3AA9D4" w:tentative="1">
      <w:start w:val="1"/>
      <w:numFmt w:val="lowerLetter"/>
      <w:lvlText w:val="%8."/>
      <w:lvlJc w:val="left"/>
      <w:pPr>
        <w:tabs>
          <w:tab w:val="num" w:pos="5760"/>
        </w:tabs>
        <w:ind w:left="5760" w:hanging="360"/>
      </w:pPr>
    </w:lvl>
    <w:lvl w:ilvl="8" w:tplc="D7660526" w:tentative="1">
      <w:start w:val="1"/>
      <w:numFmt w:val="lowerRoman"/>
      <w:lvlText w:val="%9."/>
      <w:lvlJc w:val="right"/>
      <w:pPr>
        <w:tabs>
          <w:tab w:val="num" w:pos="6480"/>
        </w:tabs>
        <w:ind w:left="6480" w:hanging="180"/>
      </w:pPr>
    </w:lvl>
  </w:abstractNum>
  <w:abstractNum w:abstractNumId="3" w15:restartNumberingAfterBreak="0">
    <w:nsid w:val="0BD51CB8"/>
    <w:multiLevelType w:val="multilevel"/>
    <w:tmpl w:val="F138A6E0"/>
    <w:lvl w:ilvl="0">
      <w:start w:val="1"/>
      <w:numFmt w:val="lowerLetter"/>
      <w:lvlText w:val="%1."/>
      <w:lvlJc w:val="left"/>
      <w:pPr>
        <w:tabs>
          <w:tab w:val="num" w:pos="1440"/>
        </w:tabs>
        <w:ind w:left="1440" w:hanging="360"/>
      </w:pPr>
      <w:rPr>
        <w:rFonts w:hint="default"/>
        <w:sz w:val="24"/>
        <w:szCs w:val="24"/>
      </w:rPr>
    </w:lvl>
    <w:lvl w:ilvl="1">
      <w:start w:val="2"/>
      <w:numFmt w:val="decimal"/>
      <w:lvlText w:val="%2."/>
      <w:lvlJc w:val="left"/>
      <w:pPr>
        <w:tabs>
          <w:tab w:val="num" w:pos="2448"/>
        </w:tabs>
        <w:ind w:left="2448" w:hanging="648"/>
      </w:pPr>
      <w:rPr>
        <w:rFonts w:hint="default"/>
        <w:b/>
      </w:rPr>
    </w:lvl>
    <w:lvl w:ilvl="2">
      <w:start w:val="1"/>
      <w:numFmt w:val="lowerRoman"/>
      <w:lvlText w:val="%3."/>
      <w:lvlJc w:val="right"/>
      <w:pPr>
        <w:tabs>
          <w:tab w:val="num" w:pos="2880"/>
        </w:tabs>
        <w:ind w:left="2880" w:hanging="180"/>
      </w:pPr>
      <w:rPr>
        <w:rFonts w:hint="default"/>
      </w:rPr>
    </w:lvl>
    <w:lvl w:ilvl="3">
      <w:start w:val="1"/>
      <w:numFmt w:val="decimal"/>
      <w:lvlText w:val="%3%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0C210FD6"/>
    <w:multiLevelType w:val="hybridMultilevel"/>
    <w:tmpl w:val="4704E77A"/>
    <w:lvl w:ilvl="0" w:tplc="FFFFFFFF">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216D37"/>
    <w:multiLevelType w:val="hybridMultilevel"/>
    <w:tmpl w:val="5F222722"/>
    <w:lvl w:ilvl="0" w:tplc="FFFFFFFF">
      <w:start w:val="1"/>
      <w:numFmt w:val="lowerRoman"/>
      <w:lvlText w:val="%1."/>
      <w:lvlJc w:val="left"/>
      <w:pPr>
        <w:tabs>
          <w:tab w:val="num" w:pos="1800"/>
        </w:tabs>
        <w:ind w:left="1800" w:hanging="720"/>
      </w:pPr>
      <w:rPr>
        <w:rFonts w:hint="default"/>
      </w:rPr>
    </w:lvl>
    <w:lvl w:ilvl="1" w:tplc="FFFFFFFF">
      <w:start w:val="1"/>
      <w:numFmt w:val="lowerLetter"/>
      <w:lvlText w:val="%2."/>
      <w:lvlJc w:val="left"/>
      <w:pPr>
        <w:tabs>
          <w:tab w:val="num" w:pos="1440"/>
        </w:tabs>
        <w:ind w:left="1440" w:hanging="360"/>
      </w:pPr>
    </w:lvl>
    <w:lvl w:ilvl="2" w:tplc="04090017">
      <w:start w:val="1"/>
      <w:numFmt w:val="lowerLetter"/>
      <w:lvlText w:val="%3)"/>
      <w:lvlJc w:val="lef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FA0D62"/>
    <w:multiLevelType w:val="hybridMultilevel"/>
    <w:tmpl w:val="71DC81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65E72"/>
    <w:multiLevelType w:val="hybridMultilevel"/>
    <w:tmpl w:val="109CA0BE"/>
    <w:lvl w:ilvl="0" w:tplc="FFFFFFFF">
      <w:start w:val="1"/>
      <w:numFmt w:val="decimal"/>
      <w:lvlText w:val="%1."/>
      <w:lvlJc w:val="left"/>
      <w:pPr>
        <w:tabs>
          <w:tab w:val="num" w:pos="2160"/>
        </w:tabs>
        <w:ind w:left="2160" w:hanging="72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11EB1130"/>
    <w:multiLevelType w:val="multilevel"/>
    <w:tmpl w:val="F138A6E0"/>
    <w:lvl w:ilvl="0">
      <w:start w:val="1"/>
      <w:numFmt w:val="lowerLetter"/>
      <w:lvlText w:val="%1."/>
      <w:lvlJc w:val="left"/>
      <w:pPr>
        <w:tabs>
          <w:tab w:val="num" w:pos="1440"/>
        </w:tabs>
        <w:ind w:left="1440" w:hanging="360"/>
      </w:pPr>
      <w:rPr>
        <w:rFonts w:hint="default"/>
        <w:sz w:val="24"/>
        <w:szCs w:val="24"/>
      </w:rPr>
    </w:lvl>
    <w:lvl w:ilvl="1">
      <w:start w:val="2"/>
      <w:numFmt w:val="decimal"/>
      <w:lvlText w:val="%2."/>
      <w:lvlJc w:val="left"/>
      <w:pPr>
        <w:tabs>
          <w:tab w:val="num" w:pos="2448"/>
        </w:tabs>
        <w:ind w:left="2448" w:hanging="648"/>
      </w:pPr>
      <w:rPr>
        <w:rFonts w:hint="default"/>
        <w:b/>
      </w:rPr>
    </w:lvl>
    <w:lvl w:ilvl="2">
      <w:start w:val="1"/>
      <w:numFmt w:val="lowerRoman"/>
      <w:lvlText w:val="%3."/>
      <w:lvlJc w:val="right"/>
      <w:pPr>
        <w:tabs>
          <w:tab w:val="num" w:pos="2880"/>
        </w:tabs>
        <w:ind w:left="2880" w:hanging="180"/>
      </w:pPr>
      <w:rPr>
        <w:rFonts w:hint="default"/>
      </w:rPr>
    </w:lvl>
    <w:lvl w:ilvl="3">
      <w:start w:val="1"/>
      <w:numFmt w:val="decimal"/>
      <w:lvlText w:val="%3%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1A6E1B13"/>
    <w:multiLevelType w:val="multilevel"/>
    <w:tmpl w:val="F138A6E0"/>
    <w:lvl w:ilvl="0">
      <w:start w:val="1"/>
      <w:numFmt w:val="lowerLetter"/>
      <w:lvlText w:val="%1."/>
      <w:lvlJc w:val="left"/>
      <w:pPr>
        <w:tabs>
          <w:tab w:val="num" w:pos="1440"/>
        </w:tabs>
        <w:ind w:left="1440" w:hanging="360"/>
      </w:pPr>
      <w:rPr>
        <w:rFonts w:hint="default"/>
        <w:sz w:val="24"/>
        <w:szCs w:val="24"/>
      </w:rPr>
    </w:lvl>
    <w:lvl w:ilvl="1">
      <w:start w:val="2"/>
      <w:numFmt w:val="decimal"/>
      <w:lvlText w:val="%2."/>
      <w:lvlJc w:val="left"/>
      <w:pPr>
        <w:tabs>
          <w:tab w:val="num" w:pos="2448"/>
        </w:tabs>
        <w:ind w:left="2448" w:hanging="648"/>
      </w:pPr>
      <w:rPr>
        <w:rFonts w:hint="default"/>
        <w:b/>
      </w:rPr>
    </w:lvl>
    <w:lvl w:ilvl="2">
      <w:start w:val="1"/>
      <w:numFmt w:val="lowerRoman"/>
      <w:lvlText w:val="%3."/>
      <w:lvlJc w:val="right"/>
      <w:pPr>
        <w:tabs>
          <w:tab w:val="num" w:pos="2880"/>
        </w:tabs>
        <w:ind w:left="2880" w:hanging="180"/>
      </w:pPr>
      <w:rPr>
        <w:rFonts w:hint="default"/>
      </w:rPr>
    </w:lvl>
    <w:lvl w:ilvl="3">
      <w:start w:val="1"/>
      <w:numFmt w:val="decimal"/>
      <w:lvlText w:val="%3%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220B426A"/>
    <w:multiLevelType w:val="hybridMultilevel"/>
    <w:tmpl w:val="1AF0C594"/>
    <w:lvl w:ilvl="0" w:tplc="156AC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B16F9"/>
    <w:multiLevelType w:val="hybridMultilevel"/>
    <w:tmpl w:val="0FEAF4CC"/>
    <w:lvl w:ilvl="0" w:tplc="F51264F0">
      <w:numFmt w:val="bullet"/>
      <w:lvlText w:val="●"/>
      <w:lvlJc w:val="left"/>
      <w:pPr>
        <w:ind w:left="827" w:hanging="360"/>
      </w:pPr>
      <w:rPr>
        <w:rFonts w:ascii="Calibri" w:eastAsia="Calibri" w:hAnsi="Calibri" w:cs="Calibri" w:hint="default"/>
        <w:w w:val="99"/>
        <w:sz w:val="22"/>
        <w:szCs w:val="22"/>
        <w:lang w:val="en-US" w:eastAsia="en-US" w:bidi="en-US"/>
      </w:rPr>
    </w:lvl>
    <w:lvl w:ilvl="1" w:tplc="DF821AC8">
      <w:numFmt w:val="bullet"/>
      <w:lvlText w:val="•"/>
      <w:lvlJc w:val="left"/>
      <w:pPr>
        <w:ind w:left="2267" w:hanging="360"/>
      </w:pPr>
      <w:rPr>
        <w:rFonts w:hint="default"/>
        <w:lang w:val="en-US" w:eastAsia="en-US" w:bidi="en-US"/>
      </w:rPr>
    </w:lvl>
    <w:lvl w:ilvl="2" w:tplc="DE7A7C72">
      <w:numFmt w:val="bullet"/>
      <w:lvlText w:val="•"/>
      <w:lvlJc w:val="left"/>
      <w:pPr>
        <w:ind w:left="3714" w:hanging="360"/>
      </w:pPr>
      <w:rPr>
        <w:rFonts w:hint="default"/>
        <w:lang w:val="en-US" w:eastAsia="en-US" w:bidi="en-US"/>
      </w:rPr>
    </w:lvl>
    <w:lvl w:ilvl="3" w:tplc="9290040C">
      <w:numFmt w:val="bullet"/>
      <w:lvlText w:val="•"/>
      <w:lvlJc w:val="left"/>
      <w:pPr>
        <w:ind w:left="5161" w:hanging="360"/>
      </w:pPr>
      <w:rPr>
        <w:rFonts w:hint="default"/>
        <w:lang w:val="en-US" w:eastAsia="en-US" w:bidi="en-US"/>
      </w:rPr>
    </w:lvl>
    <w:lvl w:ilvl="4" w:tplc="9A6A5A0E">
      <w:numFmt w:val="bullet"/>
      <w:lvlText w:val="•"/>
      <w:lvlJc w:val="left"/>
      <w:pPr>
        <w:ind w:left="6608" w:hanging="360"/>
      </w:pPr>
      <w:rPr>
        <w:rFonts w:hint="default"/>
        <w:lang w:val="en-US" w:eastAsia="en-US" w:bidi="en-US"/>
      </w:rPr>
    </w:lvl>
    <w:lvl w:ilvl="5" w:tplc="2B04942C">
      <w:numFmt w:val="bullet"/>
      <w:lvlText w:val="•"/>
      <w:lvlJc w:val="left"/>
      <w:pPr>
        <w:ind w:left="8055" w:hanging="360"/>
      </w:pPr>
      <w:rPr>
        <w:rFonts w:hint="default"/>
        <w:lang w:val="en-US" w:eastAsia="en-US" w:bidi="en-US"/>
      </w:rPr>
    </w:lvl>
    <w:lvl w:ilvl="6" w:tplc="D818C322">
      <w:numFmt w:val="bullet"/>
      <w:lvlText w:val="•"/>
      <w:lvlJc w:val="left"/>
      <w:pPr>
        <w:ind w:left="9502" w:hanging="360"/>
      </w:pPr>
      <w:rPr>
        <w:rFonts w:hint="default"/>
        <w:lang w:val="en-US" w:eastAsia="en-US" w:bidi="en-US"/>
      </w:rPr>
    </w:lvl>
    <w:lvl w:ilvl="7" w:tplc="75CC8426">
      <w:numFmt w:val="bullet"/>
      <w:lvlText w:val="•"/>
      <w:lvlJc w:val="left"/>
      <w:pPr>
        <w:ind w:left="10949" w:hanging="360"/>
      </w:pPr>
      <w:rPr>
        <w:rFonts w:hint="default"/>
        <w:lang w:val="en-US" w:eastAsia="en-US" w:bidi="en-US"/>
      </w:rPr>
    </w:lvl>
    <w:lvl w:ilvl="8" w:tplc="0DDC1D24">
      <w:numFmt w:val="bullet"/>
      <w:lvlText w:val="•"/>
      <w:lvlJc w:val="left"/>
      <w:pPr>
        <w:ind w:left="12396" w:hanging="360"/>
      </w:pPr>
      <w:rPr>
        <w:rFonts w:hint="default"/>
        <w:lang w:val="en-US" w:eastAsia="en-US" w:bidi="en-US"/>
      </w:rPr>
    </w:lvl>
  </w:abstractNum>
  <w:abstractNum w:abstractNumId="12" w15:restartNumberingAfterBreak="0">
    <w:nsid w:val="25974A9C"/>
    <w:multiLevelType w:val="hybridMultilevel"/>
    <w:tmpl w:val="07D0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97AE2"/>
    <w:multiLevelType w:val="hybridMultilevel"/>
    <w:tmpl w:val="34A8A01A"/>
    <w:lvl w:ilvl="0" w:tplc="02F0F53C">
      <w:start w:val="1"/>
      <w:numFmt w:val="lowerRoman"/>
      <w:lvlText w:val="%1."/>
      <w:lvlJc w:val="left"/>
      <w:pPr>
        <w:tabs>
          <w:tab w:val="num" w:pos="1800"/>
        </w:tabs>
        <w:ind w:left="1800" w:hanging="720"/>
      </w:pPr>
      <w:rPr>
        <w:rFonts w:hint="default"/>
      </w:rPr>
    </w:lvl>
    <w:lvl w:ilvl="1" w:tplc="9F16BDB8">
      <w:start w:val="2"/>
      <w:numFmt w:val="decimal"/>
      <w:lvlText w:val="%2."/>
      <w:lvlJc w:val="left"/>
      <w:pPr>
        <w:tabs>
          <w:tab w:val="num" w:pos="2160"/>
        </w:tabs>
        <w:ind w:left="2160" w:hanging="360"/>
      </w:pPr>
      <w:rPr>
        <w:rFonts w:hint="default"/>
        <w:b/>
      </w:rPr>
    </w:lvl>
    <w:lvl w:ilvl="2" w:tplc="C5A4B002" w:tentative="1">
      <w:start w:val="1"/>
      <w:numFmt w:val="lowerRoman"/>
      <w:lvlText w:val="%3."/>
      <w:lvlJc w:val="right"/>
      <w:pPr>
        <w:tabs>
          <w:tab w:val="num" w:pos="2880"/>
        </w:tabs>
        <w:ind w:left="2880" w:hanging="180"/>
      </w:pPr>
    </w:lvl>
    <w:lvl w:ilvl="3" w:tplc="E466B210" w:tentative="1">
      <w:start w:val="1"/>
      <w:numFmt w:val="decimal"/>
      <w:lvlText w:val="%4."/>
      <w:lvlJc w:val="left"/>
      <w:pPr>
        <w:tabs>
          <w:tab w:val="num" w:pos="3600"/>
        </w:tabs>
        <w:ind w:left="3600" w:hanging="360"/>
      </w:pPr>
    </w:lvl>
    <w:lvl w:ilvl="4" w:tplc="83F849BE" w:tentative="1">
      <w:start w:val="1"/>
      <w:numFmt w:val="lowerLetter"/>
      <w:lvlText w:val="%5."/>
      <w:lvlJc w:val="left"/>
      <w:pPr>
        <w:tabs>
          <w:tab w:val="num" w:pos="4320"/>
        </w:tabs>
        <w:ind w:left="4320" w:hanging="360"/>
      </w:pPr>
    </w:lvl>
    <w:lvl w:ilvl="5" w:tplc="7B18A614" w:tentative="1">
      <w:start w:val="1"/>
      <w:numFmt w:val="lowerRoman"/>
      <w:lvlText w:val="%6."/>
      <w:lvlJc w:val="right"/>
      <w:pPr>
        <w:tabs>
          <w:tab w:val="num" w:pos="5040"/>
        </w:tabs>
        <w:ind w:left="5040" w:hanging="180"/>
      </w:pPr>
    </w:lvl>
    <w:lvl w:ilvl="6" w:tplc="E4762C06" w:tentative="1">
      <w:start w:val="1"/>
      <w:numFmt w:val="decimal"/>
      <w:lvlText w:val="%7."/>
      <w:lvlJc w:val="left"/>
      <w:pPr>
        <w:tabs>
          <w:tab w:val="num" w:pos="5760"/>
        </w:tabs>
        <w:ind w:left="5760" w:hanging="360"/>
      </w:pPr>
    </w:lvl>
    <w:lvl w:ilvl="7" w:tplc="46AEEDDA" w:tentative="1">
      <w:start w:val="1"/>
      <w:numFmt w:val="lowerLetter"/>
      <w:lvlText w:val="%8."/>
      <w:lvlJc w:val="left"/>
      <w:pPr>
        <w:tabs>
          <w:tab w:val="num" w:pos="6480"/>
        </w:tabs>
        <w:ind w:left="6480" w:hanging="360"/>
      </w:pPr>
    </w:lvl>
    <w:lvl w:ilvl="8" w:tplc="7CB0F8D2" w:tentative="1">
      <w:start w:val="1"/>
      <w:numFmt w:val="lowerRoman"/>
      <w:lvlText w:val="%9."/>
      <w:lvlJc w:val="right"/>
      <w:pPr>
        <w:tabs>
          <w:tab w:val="num" w:pos="7200"/>
        </w:tabs>
        <w:ind w:left="7200" w:hanging="180"/>
      </w:pPr>
    </w:lvl>
  </w:abstractNum>
  <w:abstractNum w:abstractNumId="14" w15:restartNumberingAfterBreak="0">
    <w:nsid w:val="25B55702"/>
    <w:multiLevelType w:val="hybridMultilevel"/>
    <w:tmpl w:val="850EE2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E0107"/>
    <w:multiLevelType w:val="hybridMultilevel"/>
    <w:tmpl w:val="77DEF284"/>
    <w:lvl w:ilvl="0" w:tplc="FAF4EE10">
      <w:start w:val="1"/>
      <w:numFmt w:val="lowerRoman"/>
      <w:lvlText w:val="%1."/>
      <w:lvlJc w:val="left"/>
      <w:pPr>
        <w:tabs>
          <w:tab w:val="num" w:pos="1800"/>
        </w:tabs>
        <w:ind w:left="1800" w:hanging="720"/>
      </w:pPr>
      <w:rPr>
        <w:rFonts w:hint="default"/>
      </w:rPr>
    </w:lvl>
    <w:lvl w:ilvl="1" w:tplc="6250F06C" w:tentative="1">
      <w:start w:val="1"/>
      <w:numFmt w:val="lowerLetter"/>
      <w:lvlText w:val="%2."/>
      <w:lvlJc w:val="left"/>
      <w:pPr>
        <w:tabs>
          <w:tab w:val="num" w:pos="1440"/>
        </w:tabs>
        <w:ind w:left="1440" w:hanging="360"/>
      </w:pPr>
    </w:lvl>
    <w:lvl w:ilvl="2" w:tplc="FD10DA42" w:tentative="1">
      <w:start w:val="1"/>
      <w:numFmt w:val="lowerRoman"/>
      <w:lvlText w:val="%3."/>
      <w:lvlJc w:val="right"/>
      <w:pPr>
        <w:tabs>
          <w:tab w:val="num" w:pos="2160"/>
        </w:tabs>
        <w:ind w:left="2160" w:hanging="180"/>
      </w:pPr>
    </w:lvl>
    <w:lvl w:ilvl="3" w:tplc="C14E5FBE" w:tentative="1">
      <w:start w:val="1"/>
      <w:numFmt w:val="decimal"/>
      <w:lvlText w:val="%4."/>
      <w:lvlJc w:val="left"/>
      <w:pPr>
        <w:tabs>
          <w:tab w:val="num" w:pos="2880"/>
        </w:tabs>
        <w:ind w:left="2880" w:hanging="360"/>
      </w:pPr>
    </w:lvl>
    <w:lvl w:ilvl="4" w:tplc="56B612D6" w:tentative="1">
      <w:start w:val="1"/>
      <w:numFmt w:val="lowerLetter"/>
      <w:lvlText w:val="%5."/>
      <w:lvlJc w:val="left"/>
      <w:pPr>
        <w:tabs>
          <w:tab w:val="num" w:pos="3600"/>
        </w:tabs>
        <w:ind w:left="3600" w:hanging="360"/>
      </w:pPr>
    </w:lvl>
    <w:lvl w:ilvl="5" w:tplc="F128438E" w:tentative="1">
      <w:start w:val="1"/>
      <w:numFmt w:val="lowerRoman"/>
      <w:lvlText w:val="%6."/>
      <w:lvlJc w:val="right"/>
      <w:pPr>
        <w:tabs>
          <w:tab w:val="num" w:pos="4320"/>
        </w:tabs>
        <w:ind w:left="4320" w:hanging="180"/>
      </w:pPr>
    </w:lvl>
    <w:lvl w:ilvl="6" w:tplc="E9DAECB2" w:tentative="1">
      <w:start w:val="1"/>
      <w:numFmt w:val="decimal"/>
      <w:lvlText w:val="%7."/>
      <w:lvlJc w:val="left"/>
      <w:pPr>
        <w:tabs>
          <w:tab w:val="num" w:pos="5040"/>
        </w:tabs>
        <w:ind w:left="5040" w:hanging="360"/>
      </w:pPr>
    </w:lvl>
    <w:lvl w:ilvl="7" w:tplc="1896ABE6" w:tentative="1">
      <w:start w:val="1"/>
      <w:numFmt w:val="lowerLetter"/>
      <w:lvlText w:val="%8."/>
      <w:lvlJc w:val="left"/>
      <w:pPr>
        <w:tabs>
          <w:tab w:val="num" w:pos="5760"/>
        </w:tabs>
        <w:ind w:left="5760" w:hanging="360"/>
      </w:pPr>
    </w:lvl>
    <w:lvl w:ilvl="8" w:tplc="2532326C" w:tentative="1">
      <w:start w:val="1"/>
      <w:numFmt w:val="lowerRoman"/>
      <w:lvlText w:val="%9."/>
      <w:lvlJc w:val="right"/>
      <w:pPr>
        <w:tabs>
          <w:tab w:val="num" w:pos="6480"/>
        </w:tabs>
        <w:ind w:left="6480" w:hanging="180"/>
      </w:pPr>
    </w:lvl>
  </w:abstractNum>
  <w:abstractNum w:abstractNumId="16" w15:restartNumberingAfterBreak="0">
    <w:nsid w:val="28EC12A5"/>
    <w:multiLevelType w:val="hybridMultilevel"/>
    <w:tmpl w:val="E13685F0"/>
    <w:lvl w:ilvl="0" w:tplc="ED3CDA6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4F4431"/>
    <w:multiLevelType w:val="hybridMultilevel"/>
    <w:tmpl w:val="8390C60E"/>
    <w:lvl w:ilvl="0" w:tplc="9096410A">
      <w:numFmt w:val="bullet"/>
      <w:lvlText w:val="●"/>
      <w:lvlJc w:val="left"/>
      <w:pPr>
        <w:ind w:left="827" w:hanging="360"/>
      </w:pPr>
      <w:rPr>
        <w:rFonts w:ascii="Calibri" w:eastAsia="Calibri" w:hAnsi="Calibri" w:cs="Calibri" w:hint="default"/>
        <w:w w:val="99"/>
        <w:sz w:val="22"/>
        <w:szCs w:val="22"/>
        <w:lang w:val="en-US" w:eastAsia="en-US" w:bidi="en-US"/>
      </w:rPr>
    </w:lvl>
    <w:lvl w:ilvl="1" w:tplc="859ADCE0">
      <w:numFmt w:val="bullet"/>
      <w:lvlText w:val="•"/>
      <w:lvlJc w:val="left"/>
      <w:pPr>
        <w:ind w:left="2267" w:hanging="360"/>
      </w:pPr>
      <w:rPr>
        <w:rFonts w:hint="default"/>
        <w:lang w:val="en-US" w:eastAsia="en-US" w:bidi="en-US"/>
      </w:rPr>
    </w:lvl>
    <w:lvl w:ilvl="2" w:tplc="20E8D6F4">
      <w:numFmt w:val="bullet"/>
      <w:lvlText w:val="•"/>
      <w:lvlJc w:val="left"/>
      <w:pPr>
        <w:ind w:left="3714" w:hanging="360"/>
      </w:pPr>
      <w:rPr>
        <w:rFonts w:hint="default"/>
        <w:lang w:val="en-US" w:eastAsia="en-US" w:bidi="en-US"/>
      </w:rPr>
    </w:lvl>
    <w:lvl w:ilvl="3" w:tplc="E36AF682">
      <w:numFmt w:val="bullet"/>
      <w:lvlText w:val="•"/>
      <w:lvlJc w:val="left"/>
      <w:pPr>
        <w:ind w:left="5161" w:hanging="360"/>
      </w:pPr>
      <w:rPr>
        <w:rFonts w:hint="default"/>
        <w:lang w:val="en-US" w:eastAsia="en-US" w:bidi="en-US"/>
      </w:rPr>
    </w:lvl>
    <w:lvl w:ilvl="4" w:tplc="9A5C5D04">
      <w:numFmt w:val="bullet"/>
      <w:lvlText w:val="•"/>
      <w:lvlJc w:val="left"/>
      <w:pPr>
        <w:ind w:left="6608" w:hanging="360"/>
      </w:pPr>
      <w:rPr>
        <w:rFonts w:hint="default"/>
        <w:lang w:val="en-US" w:eastAsia="en-US" w:bidi="en-US"/>
      </w:rPr>
    </w:lvl>
    <w:lvl w:ilvl="5" w:tplc="DC3EC296">
      <w:numFmt w:val="bullet"/>
      <w:lvlText w:val="•"/>
      <w:lvlJc w:val="left"/>
      <w:pPr>
        <w:ind w:left="8055" w:hanging="360"/>
      </w:pPr>
      <w:rPr>
        <w:rFonts w:hint="default"/>
        <w:lang w:val="en-US" w:eastAsia="en-US" w:bidi="en-US"/>
      </w:rPr>
    </w:lvl>
    <w:lvl w:ilvl="6" w:tplc="8CD6729A">
      <w:numFmt w:val="bullet"/>
      <w:lvlText w:val="•"/>
      <w:lvlJc w:val="left"/>
      <w:pPr>
        <w:ind w:left="9502" w:hanging="360"/>
      </w:pPr>
      <w:rPr>
        <w:rFonts w:hint="default"/>
        <w:lang w:val="en-US" w:eastAsia="en-US" w:bidi="en-US"/>
      </w:rPr>
    </w:lvl>
    <w:lvl w:ilvl="7" w:tplc="E9BEC8D0">
      <w:numFmt w:val="bullet"/>
      <w:lvlText w:val="•"/>
      <w:lvlJc w:val="left"/>
      <w:pPr>
        <w:ind w:left="10949" w:hanging="360"/>
      </w:pPr>
      <w:rPr>
        <w:rFonts w:hint="default"/>
        <w:lang w:val="en-US" w:eastAsia="en-US" w:bidi="en-US"/>
      </w:rPr>
    </w:lvl>
    <w:lvl w:ilvl="8" w:tplc="676AB680">
      <w:numFmt w:val="bullet"/>
      <w:lvlText w:val="•"/>
      <w:lvlJc w:val="left"/>
      <w:pPr>
        <w:ind w:left="12396" w:hanging="360"/>
      </w:pPr>
      <w:rPr>
        <w:rFonts w:hint="default"/>
        <w:lang w:val="en-US" w:eastAsia="en-US" w:bidi="en-US"/>
      </w:rPr>
    </w:lvl>
  </w:abstractNum>
  <w:abstractNum w:abstractNumId="18" w15:restartNumberingAfterBreak="0">
    <w:nsid w:val="2AFC4680"/>
    <w:multiLevelType w:val="singleLevel"/>
    <w:tmpl w:val="279C1852"/>
    <w:lvl w:ilvl="0">
      <w:start w:val="1"/>
      <w:numFmt w:val="upperLetter"/>
      <w:pStyle w:val="Heading2"/>
      <w:lvlText w:val="%1."/>
      <w:lvlJc w:val="left"/>
      <w:pPr>
        <w:tabs>
          <w:tab w:val="num" w:pos="720"/>
        </w:tabs>
        <w:ind w:left="720" w:hanging="720"/>
      </w:pPr>
      <w:rPr>
        <w:rFonts w:hint="default"/>
      </w:rPr>
    </w:lvl>
  </w:abstractNum>
  <w:abstractNum w:abstractNumId="19" w15:restartNumberingAfterBreak="0">
    <w:nsid w:val="2BBF73D5"/>
    <w:multiLevelType w:val="multilevel"/>
    <w:tmpl w:val="B4084542"/>
    <w:lvl w:ilvl="0">
      <w:start w:val="1"/>
      <w:numFmt w:val="lowerLetter"/>
      <w:lvlText w:val="%1."/>
      <w:lvlJc w:val="left"/>
      <w:pPr>
        <w:tabs>
          <w:tab w:val="num" w:pos="2880"/>
        </w:tabs>
        <w:ind w:left="2880" w:hanging="360"/>
      </w:pPr>
      <w:rPr>
        <w:rFonts w:hint="default"/>
        <w:color w:val="auto"/>
        <w:sz w:val="24"/>
        <w:szCs w:val="24"/>
      </w:rPr>
    </w:lvl>
    <w:lvl w:ilvl="1">
      <w:start w:val="2"/>
      <w:numFmt w:val="decimal"/>
      <w:lvlText w:val="%2."/>
      <w:lvlJc w:val="left"/>
      <w:pPr>
        <w:tabs>
          <w:tab w:val="num" w:pos="3888"/>
        </w:tabs>
        <w:ind w:left="3888" w:hanging="648"/>
      </w:pPr>
      <w:rPr>
        <w:rFonts w:hint="default"/>
        <w:b/>
      </w:rPr>
    </w:lvl>
    <w:lvl w:ilvl="2">
      <w:start w:val="1"/>
      <w:numFmt w:val="lowerRoman"/>
      <w:lvlText w:val="%3."/>
      <w:lvlJc w:val="right"/>
      <w:pPr>
        <w:tabs>
          <w:tab w:val="num" w:pos="4320"/>
        </w:tabs>
        <w:ind w:left="4320" w:hanging="180"/>
      </w:pPr>
      <w:rPr>
        <w:rFonts w:hint="default"/>
      </w:rPr>
    </w:lvl>
    <w:lvl w:ilvl="3">
      <w:start w:val="1"/>
      <w:numFmt w:val="decimal"/>
      <w:lvlText w:val="%3%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20" w15:restartNumberingAfterBreak="0">
    <w:nsid w:val="2C6B3421"/>
    <w:multiLevelType w:val="hybridMultilevel"/>
    <w:tmpl w:val="345CFB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35A65"/>
    <w:multiLevelType w:val="hybridMultilevel"/>
    <w:tmpl w:val="16B0E11E"/>
    <w:lvl w:ilvl="0" w:tplc="A7B8C7BA">
      <w:start w:val="1"/>
      <w:numFmt w:val="decimal"/>
      <w:lvlText w:val="%1."/>
      <w:lvlJc w:val="left"/>
      <w:pPr>
        <w:tabs>
          <w:tab w:val="num" w:pos="720"/>
        </w:tabs>
        <w:ind w:left="720" w:hanging="360"/>
      </w:pPr>
      <w:rPr>
        <w:rFonts w:hint="default"/>
        <w:b/>
      </w:rPr>
    </w:lvl>
    <w:lvl w:ilvl="1" w:tplc="BB005F2E" w:tentative="1">
      <w:start w:val="1"/>
      <w:numFmt w:val="lowerLetter"/>
      <w:lvlText w:val="%2."/>
      <w:lvlJc w:val="left"/>
      <w:pPr>
        <w:tabs>
          <w:tab w:val="num" w:pos="1440"/>
        </w:tabs>
        <w:ind w:left="1440" w:hanging="360"/>
      </w:pPr>
    </w:lvl>
    <w:lvl w:ilvl="2" w:tplc="D54ED2B2" w:tentative="1">
      <w:start w:val="1"/>
      <w:numFmt w:val="lowerRoman"/>
      <w:lvlText w:val="%3."/>
      <w:lvlJc w:val="right"/>
      <w:pPr>
        <w:tabs>
          <w:tab w:val="num" w:pos="2160"/>
        </w:tabs>
        <w:ind w:left="2160" w:hanging="180"/>
      </w:pPr>
    </w:lvl>
    <w:lvl w:ilvl="3" w:tplc="6EC6FF42" w:tentative="1">
      <w:start w:val="1"/>
      <w:numFmt w:val="decimal"/>
      <w:lvlText w:val="%4."/>
      <w:lvlJc w:val="left"/>
      <w:pPr>
        <w:tabs>
          <w:tab w:val="num" w:pos="2880"/>
        </w:tabs>
        <w:ind w:left="2880" w:hanging="360"/>
      </w:pPr>
    </w:lvl>
    <w:lvl w:ilvl="4" w:tplc="3D44B6AC" w:tentative="1">
      <w:start w:val="1"/>
      <w:numFmt w:val="lowerLetter"/>
      <w:lvlText w:val="%5."/>
      <w:lvlJc w:val="left"/>
      <w:pPr>
        <w:tabs>
          <w:tab w:val="num" w:pos="3600"/>
        </w:tabs>
        <w:ind w:left="3600" w:hanging="360"/>
      </w:pPr>
    </w:lvl>
    <w:lvl w:ilvl="5" w:tplc="792ACF3C" w:tentative="1">
      <w:start w:val="1"/>
      <w:numFmt w:val="lowerRoman"/>
      <w:lvlText w:val="%6."/>
      <w:lvlJc w:val="right"/>
      <w:pPr>
        <w:tabs>
          <w:tab w:val="num" w:pos="4320"/>
        </w:tabs>
        <w:ind w:left="4320" w:hanging="180"/>
      </w:pPr>
    </w:lvl>
    <w:lvl w:ilvl="6" w:tplc="A746D0FA" w:tentative="1">
      <w:start w:val="1"/>
      <w:numFmt w:val="decimal"/>
      <w:lvlText w:val="%7."/>
      <w:lvlJc w:val="left"/>
      <w:pPr>
        <w:tabs>
          <w:tab w:val="num" w:pos="5040"/>
        </w:tabs>
        <w:ind w:left="5040" w:hanging="360"/>
      </w:pPr>
    </w:lvl>
    <w:lvl w:ilvl="7" w:tplc="C03EB7C8" w:tentative="1">
      <w:start w:val="1"/>
      <w:numFmt w:val="lowerLetter"/>
      <w:lvlText w:val="%8."/>
      <w:lvlJc w:val="left"/>
      <w:pPr>
        <w:tabs>
          <w:tab w:val="num" w:pos="5760"/>
        </w:tabs>
        <w:ind w:left="5760" w:hanging="360"/>
      </w:pPr>
    </w:lvl>
    <w:lvl w:ilvl="8" w:tplc="0DA6E172" w:tentative="1">
      <w:start w:val="1"/>
      <w:numFmt w:val="lowerRoman"/>
      <w:lvlText w:val="%9."/>
      <w:lvlJc w:val="right"/>
      <w:pPr>
        <w:tabs>
          <w:tab w:val="num" w:pos="6480"/>
        </w:tabs>
        <w:ind w:left="6480" w:hanging="180"/>
      </w:pPr>
    </w:lvl>
  </w:abstractNum>
  <w:abstractNum w:abstractNumId="22" w15:restartNumberingAfterBreak="0">
    <w:nsid w:val="42282DE9"/>
    <w:multiLevelType w:val="singleLevel"/>
    <w:tmpl w:val="8AC2BDD8"/>
    <w:lvl w:ilvl="0">
      <w:start w:val="1"/>
      <w:numFmt w:val="lowerRoman"/>
      <w:pStyle w:val="Heading4"/>
      <w:lvlText w:val="%1."/>
      <w:lvlJc w:val="left"/>
      <w:pPr>
        <w:tabs>
          <w:tab w:val="num" w:pos="2160"/>
        </w:tabs>
        <w:ind w:left="2160" w:hanging="720"/>
      </w:pPr>
      <w:rPr>
        <w:rFonts w:hint="default"/>
      </w:rPr>
    </w:lvl>
  </w:abstractNum>
  <w:abstractNum w:abstractNumId="23" w15:restartNumberingAfterBreak="0">
    <w:nsid w:val="424E66E3"/>
    <w:multiLevelType w:val="hybridMultilevel"/>
    <w:tmpl w:val="71DC81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74363E"/>
    <w:multiLevelType w:val="multilevel"/>
    <w:tmpl w:val="A778143A"/>
    <w:lvl w:ilvl="0">
      <w:start w:val="1"/>
      <w:numFmt w:val="decimal"/>
      <w:pStyle w:val="Heading3"/>
      <w:lvlText w:val="%1."/>
      <w:lvlJc w:val="left"/>
      <w:pPr>
        <w:tabs>
          <w:tab w:val="num" w:pos="1080"/>
        </w:tabs>
        <w:ind w:left="1080" w:hanging="720"/>
      </w:pPr>
      <w:rPr>
        <w:rFonts w:hint="default"/>
      </w:rPr>
    </w:lvl>
    <w:lvl w:ilvl="1">
      <w:start w:val="2"/>
      <w:numFmt w:val="decimal"/>
      <w:lvlText w:val="%2."/>
      <w:lvlJc w:val="left"/>
      <w:pPr>
        <w:tabs>
          <w:tab w:val="num" w:pos="2160"/>
        </w:tabs>
        <w:ind w:left="2160" w:hanging="360"/>
      </w:pPr>
      <w:rPr>
        <w:rFonts w:hint="default"/>
        <w:b/>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15:restartNumberingAfterBreak="0">
    <w:nsid w:val="45EA6EBB"/>
    <w:multiLevelType w:val="hybridMultilevel"/>
    <w:tmpl w:val="5F222722"/>
    <w:lvl w:ilvl="0" w:tplc="FFFFFFFF">
      <w:start w:val="1"/>
      <w:numFmt w:val="lowerRoman"/>
      <w:lvlText w:val="%1."/>
      <w:lvlJc w:val="left"/>
      <w:pPr>
        <w:tabs>
          <w:tab w:val="num" w:pos="1800"/>
        </w:tabs>
        <w:ind w:left="1800" w:hanging="720"/>
      </w:pPr>
      <w:rPr>
        <w:rFonts w:hint="default"/>
      </w:rPr>
    </w:lvl>
    <w:lvl w:ilvl="1" w:tplc="FFFFFFFF">
      <w:start w:val="1"/>
      <w:numFmt w:val="lowerLetter"/>
      <w:lvlText w:val="%2."/>
      <w:lvlJc w:val="left"/>
      <w:pPr>
        <w:tabs>
          <w:tab w:val="num" w:pos="1440"/>
        </w:tabs>
        <w:ind w:left="1440" w:hanging="360"/>
      </w:pPr>
    </w:lvl>
    <w:lvl w:ilvl="2" w:tplc="04090017">
      <w:start w:val="1"/>
      <w:numFmt w:val="lowerLetter"/>
      <w:lvlText w:val="%3)"/>
      <w:lvlJc w:val="lef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6F44238"/>
    <w:multiLevelType w:val="hybridMultilevel"/>
    <w:tmpl w:val="43DA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DE31E5"/>
    <w:multiLevelType w:val="hybridMultilevel"/>
    <w:tmpl w:val="90EAD100"/>
    <w:lvl w:ilvl="0" w:tplc="4C26BA98">
      <w:start w:val="1"/>
      <w:numFmt w:val="lowerRoman"/>
      <w:lvlText w:val="%1."/>
      <w:lvlJc w:val="left"/>
      <w:pPr>
        <w:tabs>
          <w:tab w:val="num" w:pos="1800"/>
        </w:tabs>
        <w:ind w:left="1800" w:hanging="720"/>
      </w:pPr>
      <w:rPr>
        <w:rFonts w:hint="default"/>
      </w:rPr>
    </w:lvl>
    <w:lvl w:ilvl="1" w:tplc="F81E5FC4" w:tentative="1">
      <w:start w:val="1"/>
      <w:numFmt w:val="lowerLetter"/>
      <w:lvlText w:val="%2."/>
      <w:lvlJc w:val="left"/>
      <w:pPr>
        <w:tabs>
          <w:tab w:val="num" w:pos="1440"/>
        </w:tabs>
        <w:ind w:left="1440" w:hanging="360"/>
      </w:pPr>
    </w:lvl>
    <w:lvl w:ilvl="2" w:tplc="43462ED6" w:tentative="1">
      <w:start w:val="1"/>
      <w:numFmt w:val="lowerRoman"/>
      <w:lvlText w:val="%3."/>
      <w:lvlJc w:val="right"/>
      <w:pPr>
        <w:tabs>
          <w:tab w:val="num" w:pos="2160"/>
        </w:tabs>
        <w:ind w:left="2160" w:hanging="180"/>
      </w:pPr>
    </w:lvl>
    <w:lvl w:ilvl="3" w:tplc="168A0738" w:tentative="1">
      <w:start w:val="1"/>
      <w:numFmt w:val="decimal"/>
      <w:lvlText w:val="%4."/>
      <w:lvlJc w:val="left"/>
      <w:pPr>
        <w:tabs>
          <w:tab w:val="num" w:pos="2880"/>
        </w:tabs>
        <w:ind w:left="2880" w:hanging="360"/>
      </w:pPr>
    </w:lvl>
    <w:lvl w:ilvl="4" w:tplc="31B2CAA4" w:tentative="1">
      <w:start w:val="1"/>
      <w:numFmt w:val="lowerLetter"/>
      <w:lvlText w:val="%5."/>
      <w:lvlJc w:val="left"/>
      <w:pPr>
        <w:tabs>
          <w:tab w:val="num" w:pos="3600"/>
        </w:tabs>
        <w:ind w:left="3600" w:hanging="360"/>
      </w:pPr>
    </w:lvl>
    <w:lvl w:ilvl="5" w:tplc="AA12F51A" w:tentative="1">
      <w:start w:val="1"/>
      <w:numFmt w:val="lowerRoman"/>
      <w:lvlText w:val="%6."/>
      <w:lvlJc w:val="right"/>
      <w:pPr>
        <w:tabs>
          <w:tab w:val="num" w:pos="4320"/>
        </w:tabs>
        <w:ind w:left="4320" w:hanging="180"/>
      </w:pPr>
    </w:lvl>
    <w:lvl w:ilvl="6" w:tplc="9258B350" w:tentative="1">
      <w:start w:val="1"/>
      <w:numFmt w:val="decimal"/>
      <w:lvlText w:val="%7."/>
      <w:lvlJc w:val="left"/>
      <w:pPr>
        <w:tabs>
          <w:tab w:val="num" w:pos="5040"/>
        </w:tabs>
        <w:ind w:left="5040" w:hanging="360"/>
      </w:pPr>
    </w:lvl>
    <w:lvl w:ilvl="7" w:tplc="8A2E96A6" w:tentative="1">
      <w:start w:val="1"/>
      <w:numFmt w:val="lowerLetter"/>
      <w:lvlText w:val="%8."/>
      <w:lvlJc w:val="left"/>
      <w:pPr>
        <w:tabs>
          <w:tab w:val="num" w:pos="5760"/>
        </w:tabs>
        <w:ind w:left="5760" w:hanging="360"/>
      </w:pPr>
    </w:lvl>
    <w:lvl w:ilvl="8" w:tplc="0D12C27E" w:tentative="1">
      <w:start w:val="1"/>
      <w:numFmt w:val="lowerRoman"/>
      <w:lvlText w:val="%9."/>
      <w:lvlJc w:val="right"/>
      <w:pPr>
        <w:tabs>
          <w:tab w:val="num" w:pos="6480"/>
        </w:tabs>
        <w:ind w:left="6480" w:hanging="180"/>
      </w:pPr>
    </w:lvl>
  </w:abstractNum>
  <w:abstractNum w:abstractNumId="28" w15:restartNumberingAfterBreak="0">
    <w:nsid w:val="53367608"/>
    <w:multiLevelType w:val="hybridMultilevel"/>
    <w:tmpl w:val="CC161048"/>
    <w:lvl w:ilvl="0" w:tplc="3E9AFD52">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9" w15:restartNumberingAfterBreak="0">
    <w:nsid w:val="549177E4"/>
    <w:multiLevelType w:val="hybridMultilevel"/>
    <w:tmpl w:val="762A97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566B092D"/>
    <w:multiLevelType w:val="hybridMultilevel"/>
    <w:tmpl w:val="49189178"/>
    <w:lvl w:ilvl="0" w:tplc="55889934">
      <w:start w:val="1"/>
      <w:numFmt w:val="decimal"/>
      <w:lvlText w:val="%1."/>
      <w:lvlJc w:val="left"/>
      <w:pPr>
        <w:tabs>
          <w:tab w:val="num" w:pos="720"/>
        </w:tabs>
        <w:ind w:left="720" w:hanging="360"/>
      </w:pPr>
      <w:rPr>
        <w:rFonts w:hint="default"/>
        <w:b/>
      </w:rPr>
    </w:lvl>
    <w:lvl w:ilvl="1" w:tplc="085297E0" w:tentative="1">
      <w:start w:val="1"/>
      <w:numFmt w:val="lowerLetter"/>
      <w:lvlText w:val="%2."/>
      <w:lvlJc w:val="left"/>
      <w:pPr>
        <w:tabs>
          <w:tab w:val="num" w:pos="1440"/>
        </w:tabs>
        <w:ind w:left="1440" w:hanging="360"/>
      </w:pPr>
    </w:lvl>
    <w:lvl w:ilvl="2" w:tplc="079433EE" w:tentative="1">
      <w:start w:val="1"/>
      <w:numFmt w:val="lowerRoman"/>
      <w:lvlText w:val="%3."/>
      <w:lvlJc w:val="right"/>
      <w:pPr>
        <w:tabs>
          <w:tab w:val="num" w:pos="2160"/>
        </w:tabs>
        <w:ind w:left="2160" w:hanging="180"/>
      </w:pPr>
    </w:lvl>
    <w:lvl w:ilvl="3" w:tplc="9D8ED174" w:tentative="1">
      <w:start w:val="1"/>
      <w:numFmt w:val="decimal"/>
      <w:lvlText w:val="%4."/>
      <w:lvlJc w:val="left"/>
      <w:pPr>
        <w:tabs>
          <w:tab w:val="num" w:pos="2880"/>
        </w:tabs>
        <w:ind w:left="2880" w:hanging="360"/>
      </w:pPr>
    </w:lvl>
    <w:lvl w:ilvl="4" w:tplc="D7E283DC" w:tentative="1">
      <w:start w:val="1"/>
      <w:numFmt w:val="lowerLetter"/>
      <w:lvlText w:val="%5."/>
      <w:lvlJc w:val="left"/>
      <w:pPr>
        <w:tabs>
          <w:tab w:val="num" w:pos="3600"/>
        </w:tabs>
        <w:ind w:left="3600" w:hanging="360"/>
      </w:pPr>
    </w:lvl>
    <w:lvl w:ilvl="5" w:tplc="2EE427E4" w:tentative="1">
      <w:start w:val="1"/>
      <w:numFmt w:val="lowerRoman"/>
      <w:lvlText w:val="%6."/>
      <w:lvlJc w:val="right"/>
      <w:pPr>
        <w:tabs>
          <w:tab w:val="num" w:pos="4320"/>
        </w:tabs>
        <w:ind w:left="4320" w:hanging="180"/>
      </w:pPr>
    </w:lvl>
    <w:lvl w:ilvl="6" w:tplc="A08C81EA" w:tentative="1">
      <w:start w:val="1"/>
      <w:numFmt w:val="decimal"/>
      <w:lvlText w:val="%7."/>
      <w:lvlJc w:val="left"/>
      <w:pPr>
        <w:tabs>
          <w:tab w:val="num" w:pos="5040"/>
        </w:tabs>
        <w:ind w:left="5040" w:hanging="360"/>
      </w:pPr>
    </w:lvl>
    <w:lvl w:ilvl="7" w:tplc="8C700550" w:tentative="1">
      <w:start w:val="1"/>
      <w:numFmt w:val="lowerLetter"/>
      <w:lvlText w:val="%8."/>
      <w:lvlJc w:val="left"/>
      <w:pPr>
        <w:tabs>
          <w:tab w:val="num" w:pos="5760"/>
        </w:tabs>
        <w:ind w:left="5760" w:hanging="360"/>
      </w:pPr>
    </w:lvl>
    <w:lvl w:ilvl="8" w:tplc="14A4491C" w:tentative="1">
      <w:start w:val="1"/>
      <w:numFmt w:val="lowerRoman"/>
      <w:lvlText w:val="%9."/>
      <w:lvlJc w:val="right"/>
      <w:pPr>
        <w:tabs>
          <w:tab w:val="num" w:pos="6480"/>
        </w:tabs>
        <w:ind w:left="6480" w:hanging="180"/>
      </w:pPr>
    </w:lvl>
  </w:abstractNum>
  <w:abstractNum w:abstractNumId="31" w15:restartNumberingAfterBreak="0">
    <w:nsid w:val="569971CA"/>
    <w:multiLevelType w:val="hybridMultilevel"/>
    <w:tmpl w:val="958CB070"/>
    <w:lvl w:ilvl="0" w:tplc="FFFFFFFF">
      <w:start w:val="1"/>
      <w:numFmt w:val="lowerRoman"/>
      <w:lvlText w:val="%1."/>
      <w:lvlJc w:val="left"/>
      <w:pPr>
        <w:tabs>
          <w:tab w:val="num" w:pos="1800"/>
        </w:tabs>
        <w:ind w:left="1800" w:hanging="720"/>
      </w:pPr>
      <w:rPr>
        <w:rFonts w:hint="default"/>
      </w:rPr>
    </w:lvl>
    <w:lvl w:ilvl="1" w:tplc="FFFFFFFF">
      <w:start w:val="1"/>
      <w:numFmt w:val="lowerLetter"/>
      <w:lvlText w:val="%2."/>
      <w:lvlJc w:val="left"/>
      <w:pPr>
        <w:tabs>
          <w:tab w:val="num" w:pos="2160"/>
        </w:tabs>
        <w:ind w:left="2160" w:hanging="360"/>
      </w:pPr>
      <w:rPr>
        <w:rFonts w:hint="default"/>
        <w:b/>
      </w:rPr>
    </w:lvl>
    <w:lvl w:ilvl="2" w:tplc="FFFFFFFF">
      <w:start w:val="3"/>
      <w:numFmt w:val="decimal"/>
      <w:lvlText w:val="%3."/>
      <w:lvlJc w:val="left"/>
      <w:pPr>
        <w:tabs>
          <w:tab w:val="num" w:pos="3060"/>
        </w:tabs>
        <w:ind w:left="3060" w:hanging="360"/>
      </w:pPr>
      <w:rPr>
        <w:rFonts w:hint="default"/>
        <w:b/>
      </w:rPr>
    </w:lvl>
    <w:lvl w:ilvl="3" w:tplc="FFFFFFFF">
      <w:start w:val="1"/>
      <w:numFmt w:val="decimal"/>
      <w:lvlText w:val="%4."/>
      <w:lvlJc w:val="left"/>
      <w:pPr>
        <w:tabs>
          <w:tab w:val="num" w:pos="3600"/>
        </w:tabs>
        <w:ind w:left="3600" w:hanging="360"/>
      </w:pPr>
      <w:rPr>
        <w:rFonts w:hint="default"/>
      </w:r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2" w15:restartNumberingAfterBreak="0">
    <w:nsid w:val="58D36626"/>
    <w:multiLevelType w:val="hybridMultilevel"/>
    <w:tmpl w:val="883AA9BC"/>
    <w:lvl w:ilvl="0" w:tplc="46744F40">
      <w:start w:val="1"/>
      <w:numFmt w:val="upperLetter"/>
      <w:lvlText w:val="%1."/>
      <w:lvlJc w:val="left"/>
      <w:pPr>
        <w:ind w:left="1080" w:hanging="360"/>
      </w:pPr>
      <w:rPr>
        <w:rFonts w:hint="default"/>
      </w:rPr>
    </w:lvl>
    <w:lvl w:ilvl="1" w:tplc="DF02E084" w:tentative="1">
      <w:start w:val="1"/>
      <w:numFmt w:val="lowerLetter"/>
      <w:lvlText w:val="%2."/>
      <w:lvlJc w:val="left"/>
      <w:pPr>
        <w:ind w:left="1800" w:hanging="360"/>
      </w:pPr>
    </w:lvl>
    <w:lvl w:ilvl="2" w:tplc="DDAA59CA" w:tentative="1">
      <w:start w:val="1"/>
      <w:numFmt w:val="lowerRoman"/>
      <w:lvlText w:val="%3."/>
      <w:lvlJc w:val="right"/>
      <w:pPr>
        <w:ind w:left="2520" w:hanging="180"/>
      </w:pPr>
    </w:lvl>
    <w:lvl w:ilvl="3" w:tplc="1F208B50" w:tentative="1">
      <w:start w:val="1"/>
      <w:numFmt w:val="decimal"/>
      <w:lvlText w:val="%4."/>
      <w:lvlJc w:val="left"/>
      <w:pPr>
        <w:ind w:left="3240" w:hanging="360"/>
      </w:pPr>
    </w:lvl>
    <w:lvl w:ilvl="4" w:tplc="0ADAC66C" w:tentative="1">
      <w:start w:val="1"/>
      <w:numFmt w:val="lowerLetter"/>
      <w:lvlText w:val="%5."/>
      <w:lvlJc w:val="left"/>
      <w:pPr>
        <w:ind w:left="3960" w:hanging="360"/>
      </w:pPr>
    </w:lvl>
    <w:lvl w:ilvl="5" w:tplc="BB343500" w:tentative="1">
      <w:start w:val="1"/>
      <w:numFmt w:val="lowerRoman"/>
      <w:lvlText w:val="%6."/>
      <w:lvlJc w:val="right"/>
      <w:pPr>
        <w:ind w:left="4680" w:hanging="180"/>
      </w:pPr>
    </w:lvl>
    <w:lvl w:ilvl="6" w:tplc="99D4EF3C" w:tentative="1">
      <w:start w:val="1"/>
      <w:numFmt w:val="decimal"/>
      <w:lvlText w:val="%7."/>
      <w:lvlJc w:val="left"/>
      <w:pPr>
        <w:ind w:left="5400" w:hanging="360"/>
      </w:pPr>
    </w:lvl>
    <w:lvl w:ilvl="7" w:tplc="87506CA8" w:tentative="1">
      <w:start w:val="1"/>
      <w:numFmt w:val="lowerLetter"/>
      <w:lvlText w:val="%8."/>
      <w:lvlJc w:val="left"/>
      <w:pPr>
        <w:ind w:left="6120" w:hanging="360"/>
      </w:pPr>
    </w:lvl>
    <w:lvl w:ilvl="8" w:tplc="092C2C5A" w:tentative="1">
      <w:start w:val="1"/>
      <w:numFmt w:val="lowerRoman"/>
      <w:lvlText w:val="%9."/>
      <w:lvlJc w:val="right"/>
      <w:pPr>
        <w:ind w:left="6840" w:hanging="180"/>
      </w:pPr>
    </w:lvl>
  </w:abstractNum>
  <w:abstractNum w:abstractNumId="33" w15:restartNumberingAfterBreak="0">
    <w:nsid w:val="591823DD"/>
    <w:multiLevelType w:val="multilevel"/>
    <w:tmpl w:val="4B0439F4"/>
    <w:lvl w:ilvl="0">
      <w:start w:val="1"/>
      <w:numFmt w:val="lowerLetter"/>
      <w:pStyle w:val="Heading5"/>
      <w:lvlText w:val="%1."/>
      <w:lvlJc w:val="left"/>
      <w:pPr>
        <w:tabs>
          <w:tab w:val="num" w:pos="2880"/>
        </w:tabs>
        <w:ind w:left="2880" w:hanging="720"/>
      </w:pPr>
      <w:rPr>
        <w:rFonts w:hint="default"/>
      </w:rPr>
    </w:lvl>
    <w:lvl w:ilvl="1">
      <w:start w:val="2"/>
      <w:numFmt w:val="decimal"/>
      <w:lvlText w:val="%2."/>
      <w:lvlJc w:val="left"/>
      <w:pPr>
        <w:tabs>
          <w:tab w:val="num" w:pos="2160"/>
        </w:tabs>
        <w:ind w:left="2160" w:hanging="360"/>
      </w:pPr>
      <w:rPr>
        <w:rFonts w:hint="default"/>
        <w:b/>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15:restartNumberingAfterBreak="0">
    <w:nsid w:val="5A1C3C6C"/>
    <w:multiLevelType w:val="multilevel"/>
    <w:tmpl w:val="F138A6E0"/>
    <w:lvl w:ilvl="0">
      <w:start w:val="1"/>
      <w:numFmt w:val="lowerLetter"/>
      <w:lvlText w:val="%1."/>
      <w:lvlJc w:val="left"/>
      <w:pPr>
        <w:tabs>
          <w:tab w:val="num" w:pos="1440"/>
        </w:tabs>
        <w:ind w:left="1440" w:hanging="360"/>
      </w:pPr>
      <w:rPr>
        <w:rFonts w:hint="default"/>
        <w:sz w:val="24"/>
        <w:szCs w:val="24"/>
      </w:rPr>
    </w:lvl>
    <w:lvl w:ilvl="1">
      <w:start w:val="2"/>
      <w:numFmt w:val="decimal"/>
      <w:lvlText w:val="%2."/>
      <w:lvlJc w:val="left"/>
      <w:pPr>
        <w:tabs>
          <w:tab w:val="num" w:pos="2448"/>
        </w:tabs>
        <w:ind w:left="2448" w:hanging="648"/>
      </w:pPr>
      <w:rPr>
        <w:rFonts w:hint="default"/>
        <w:b/>
      </w:rPr>
    </w:lvl>
    <w:lvl w:ilvl="2">
      <w:start w:val="1"/>
      <w:numFmt w:val="lowerRoman"/>
      <w:lvlText w:val="%3."/>
      <w:lvlJc w:val="right"/>
      <w:pPr>
        <w:tabs>
          <w:tab w:val="num" w:pos="2880"/>
        </w:tabs>
        <w:ind w:left="2880" w:hanging="180"/>
      </w:pPr>
      <w:rPr>
        <w:rFonts w:hint="default"/>
      </w:rPr>
    </w:lvl>
    <w:lvl w:ilvl="3">
      <w:start w:val="1"/>
      <w:numFmt w:val="decimal"/>
      <w:lvlText w:val="%3%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5E8C79D4"/>
    <w:multiLevelType w:val="hybridMultilevel"/>
    <w:tmpl w:val="1D8031F0"/>
    <w:lvl w:ilvl="0" w:tplc="D9648216">
      <w:start w:val="1"/>
      <w:numFmt w:val="lowerRoman"/>
      <w:lvlText w:val="%1."/>
      <w:lvlJc w:val="left"/>
      <w:pPr>
        <w:tabs>
          <w:tab w:val="num" w:pos="1800"/>
        </w:tabs>
        <w:ind w:left="1800" w:hanging="720"/>
      </w:pPr>
      <w:rPr>
        <w:rFonts w:hint="default"/>
      </w:rPr>
    </w:lvl>
    <w:lvl w:ilvl="1" w:tplc="2E60953C" w:tentative="1">
      <w:start w:val="1"/>
      <w:numFmt w:val="lowerLetter"/>
      <w:lvlText w:val="%2."/>
      <w:lvlJc w:val="left"/>
      <w:pPr>
        <w:tabs>
          <w:tab w:val="num" w:pos="1440"/>
        </w:tabs>
        <w:ind w:left="1440" w:hanging="360"/>
      </w:pPr>
    </w:lvl>
    <w:lvl w:ilvl="2" w:tplc="88849BD0" w:tentative="1">
      <w:start w:val="1"/>
      <w:numFmt w:val="lowerRoman"/>
      <w:lvlText w:val="%3."/>
      <w:lvlJc w:val="right"/>
      <w:pPr>
        <w:tabs>
          <w:tab w:val="num" w:pos="2160"/>
        </w:tabs>
        <w:ind w:left="2160" w:hanging="180"/>
      </w:pPr>
    </w:lvl>
    <w:lvl w:ilvl="3" w:tplc="FD900E42" w:tentative="1">
      <w:start w:val="1"/>
      <w:numFmt w:val="decimal"/>
      <w:lvlText w:val="%4."/>
      <w:lvlJc w:val="left"/>
      <w:pPr>
        <w:tabs>
          <w:tab w:val="num" w:pos="2880"/>
        </w:tabs>
        <w:ind w:left="2880" w:hanging="360"/>
      </w:pPr>
    </w:lvl>
    <w:lvl w:ilvl="4" w:tplc="5DE6DCFE" w:tentative="1">
      <w:start w:val="1"/>
      <w:numFmt w:val="lowerLetter"/>
      <w:lvlText w:val="%5."/>
      <w:lvlJc w:val="left"/>
      <w:pPr>
        <w:tabs>
          <w:tab w:val="num" w:pos="3600"/>
        </w:tabs>
        <w:ind w:left="3600" w:hanging="360"/>
      </w:pPr>
    </w:lvl>
    <w:lvl w:ilvl="5" w:tplc="C0262D14" w:tentative="1">
      <w:start w:val="1"/>
      <w:numFmt w:val="lowerRoman"/>
      <w:lvlText w:val="%6."/>
      <w:lvlJc w:val="right"/>
      <w:pPr>
        <w:tabs>
          <w:tab w:val="num" w:pos="4320"/>
        </w:tabs>
        <w:ind w:left="4320" w:hanging="180"/>
      </w:pPr>
    </w:lvl>
    <w:lvl w:ilvl="6" w:tplc="A00A0788" w:tentative="1">
      <w:start w:val="1"/>
      <w:numFmt w:val="decimal"/>
      <w:lvlText w:val="%7."/>
      <w:lvlJc w:val="left"/>
      <w:pPr>
        <w:tabs>
          <w:tab w:val="num" w:pos="5040"/>
        </w:tabs>
        <w:ind w:left="5040" w:hanging="360"/>
      </w:pPr>
    </w:lvl>
    <w:lvl w:ilvl="7" w:tplc="559EE878" w:tentative="1">
      <w:start w:val="1"/>
      <w:numFmt w:val="lowerLetter"/>
      <w:lvlText w:val="%8."/>
      <w:lvlJc w:val="left"/>
      <w:pPr>
        <w:tabs>
          <w:tab w:val="num" w:pos="5760"/>
        </w:tabs>
        <w:ind w:left="5760" w:hanging="360"/>
      </w:pPr>
    </w:lvl>
    <w:lvl w:ilvl="8" w:tplc="EA405D26" w:tentative="1">
      <w:start w:val="1"/>
      <w:numFmt w:val="lowerRoman"/>
      <w:lvlText w:val="%9."/>
      <w:lvlJc w:val="right"/>
      <w:pPr>
        <w:tabs>
          <w:tab w:val="num" w:pos="6480"/>
        </w:tabs>
        <w:ind w:left="6480" w:hanging="180"/>
      </w:pPr>
    </w:lvl>
  </w:abstractNum>
  <w:abstractNum w:abstractNumId="36" w15:restartNumberingAfterBreak="0">
    <w:nsid w:val="5F340984"/>
    <w:multiLevelType w:val="hybridMultilevel"/>
    <w:tmpl w:val="82E618FE"/>
    <w:lvl w:ilvl="0" w:tplc="7B50107E">
      <w:start w:val="1"/>
      <w:numFmt w:val="lowerRoman"/>
      <w:lvlText w:val="%1."/>
      <w:lvlJc w:val="left"/>
      <w:pPr>
        <w:tabs>
          <w:tab w:val="num" w:pos="1800"/>
        </w:tabs>
        <w:ind w:left="1800" w:hanging="720"/>
      </w:pPr>
      <w:rPr>
        <w:rFonts w:hint="default"/>
      </w:rPr>
    </w:lvl>
    <w:lvl w:ilvl="1" w:tplc="137A6D74" w:tentative="1">
      <w:start w:val="1"/>
      <w:numFmt w:val="lowerLetter"/>
      <w:lvlText w:val="%2."/>
      <w:lvlJc w:val="left"/>
      <w:pPr>
        <w:tabs>
          <w:tab w:val="num" w:pos="1440"/>
        </w:tabs>
        <w:ind w:left="1440" w:hanging="360"/>
      </w:pPr>
    </w:lvl>
    <w:lvl w:ilvl="2" w:tplc="9CD06D28" w:tentative="1">
      <w:start w:val="1"/>
      <w:numFmt w:val="lowerRoman"/>
      <w:lvlText w:val="%3."/>
      <w:lvlJc w:val="right"/>
      <w:pPr>
        <w:tabs>
          <w:tab w:val="num" w:pos="2160"/>
        </w:tabs>
        <w:ind w:left="2160" w:hanging="180"/>
      </w:pPr>
    </w:lvl>
    <w:lvl w:ilvl="3" w:tplc="0608C736" w:tentative="1">
      <w:start w:val="1"/>
      <w:numFmt w:val="decimal"/>
      <w:lvlText w:val="%4."/>
      <w:lvlJc w:val="left"/>
      <w:pPr>
        <w:tabs>
          <w:tab w:val="num" w:pos="2880"/>
        </w:tabs>
        <w:ind w:left="2880" w:hanging="360"/>
      </w:pPr>
    </w:lvl>
    <w:lvl w:ilvl="4" w:tplc="D77C6764" w:tentative="1">
      <w:start w:val="1"/>
      <w:numFmt w:val="lowerLetter"/>
      <w:lvlText w:val="%5."/>
      <w:lvlJc w:val="left"/>
      <w:pPr>
        <w:tabs>
          <w:tab w:val="num" w:pos="3600"/>
        </w:tabs>
        <w:ind w:left="3600" w:hanging="360"/>
      </w:pPr>
    </w:lvl>
    <w:lvl w:ilvl="5" w:tplc="F59050E6" w:tentative="1">
      <w:start w:val="1"/>
      <w:numFmt w:val="lowerRoman"/>
      <w:lvlText w:val="%6."/>
      <w:lvlJc w:val="right"/>
      <w:pPr>
        <w:tabs>
          <w:tab w:val="num" w:pos="4320"/>
        </w:tabs>
        <w:ind w:left="4320" w:hanging="180"/>
      </w:pPr>
    </w:lvl>
    <w:lvl w:ilvl="6" w:tplc="DCDEAE12" w:tentative="1">
      <w:start w:val="1"/>
      <w:numFmt w:val="decimal"/>
      <w:lvlText w:val="%7."/>
      <w:lvlJc w:val="left"/>
      <w:pPr>
        <w:tabs>
          <w:tab w:val="num" w:pos="5040"/>
        </w:tabs>
        <w:ind w:left="5040" w:hanging="360"/>
      </w:pPr>
    </w:lvl>
    <w:lvl w:ilvl="7" w:tplc="77685D98" w:tentative="1">
      <w:start w:val="1"/>
      <w:numFmt w:val="lowerLetter"/>
      <w:lvlText w:val="%8."/>
      <w:lvlJc w:val="left"/>
      <w:pPr>
        <w:tabs>
          <w:tab w:val="num" w:pos="5760"/>
        </w:tabs>
        <w:ind w:left="5760" w:hanging="360"/>
      </w:pPr>
    </w:lvl>
    <w:lvl w:ilvl="8" w:tplc="0BA070F4" w:tentative="1">
      <w:start w:val="1"/>
      <w:numFmt w:val="lowerRoman"/>
      <w:lvlText w:val="%9."/>
      <w:lvlJc w:val="right"/>
      <w:pPr>
        <w:tabs>
          <w:tab w:val="num" w:pos="6480"/>
        </w:tabs>
        <w:ind w:left="6480" w:hanging="180"/>
      </w:pPr>
    </w:lvl>
  </w:abstractNum>
  <w:abstractNum w:abstractNumId="37" w15:restartNumberingAfterBreak="0">
    <w:nsid w:val="5F9B0ABE"/>
    <w:multiLevelType w:val="singleLevel"/>
    <w:tmpl w:val="B57A97A4"/>
    <w:lvl w:ilvl="0">
      <w:start w:val="1"/>
      <w:numFmt w:val="decimal"/>
      <w:pStyle w:val="Heading6"/>
      <w:lvlText w:val="%1."/>
      <w:lvlJc w:val="left"/>
      <w:pPr>
        <w:tabs>
          <w:tab w:val="num" w:pos="3600"/>
        </w:tabs>
        <w:ind w:left="3600" w:hanging="720"/>
      </w:pPr>
      <w:rPr>
        <w:rFonts w:hint="default"/>
      </w:rPr>
    </w:lvl>
  </w:abstractNum>
  <w:abstractNum w:abstractNumId="38" w15:restartNumberingAfterBreak="0">
    <w:nsid w:val="6048014C"/>
    <w:multiLevelType w:val="hybridMultilevel"/>
    <w:tmpl w:val="0330A85C"/>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1D6E8B"/>
    <w:multiLevelType w:val="hybridMultilevel"/>
    <w:tmpl w:val="1E925164"/>
    <w:lvl w:ilvl="0" w:tplc="D1C4E9B8">
      <w:start w:val="1"/>
      <w:numFmt w:val="decimal"/>
      <w:lvlText w:val="%1."/>
      <w:lvlJc w:val="left"/>
      <w:pPr>
        <w:tabs>
          <w:tab w:val="num" w:pos="720"/>
        </w:tabs>
        <w:ind w:left="720" w:hanging="360"/>
      </w:pPr>
      <w:rPr>
        <w:rFonts w:hint="default"/>
        <w:b/>
      </w:rPr>
    </w:lvl>
    <w:lvl w:ilvl="1" w:tplc="CD0A8304" w:tentative="1">
      <w:start w:val="1"/>
      <w:numFmt w:val="lowerLetter"/>
      <w:lvlText w:val="%2."/>
      <w:lvlJc w:val="left"/>
      <w:pPr>
        <w:tabs>
          <w:tab w:val="num" w:pos="1440"/>
        </w:tabs>
        <w:ind w:left="1440" w:hanging="360"/>
      </w:pPr>
    </w:lvl>
    <w:lvl w:ilvl="2" w:tplc="98961E48" w:tentative="1">
      <w:start w:val="1"/>
      <w:numFmt w:val="lowerRoman"/>
      <w:lvlText w:val="%3."/>
      <w:lvlJc w:val="right"/>
      <w:pPr>
        <w:tabs>
          <w:tab w:val="num" w:pos="2160"/>
        </w:tabs>
        <w:ind w:left="2160" w:hanging="180"/>
      </w:pPr>
    </w:lvl>
    <w:lvl w:ilvl="3" w:tplc="3370C5FA" w:tentative="1">
      <w:start w:val="1"/>
      <w:numFmt w:val="decimal"/>
      <w:lvlText w:val="%4."/>
      <w:lvlJc w:val="left"/>
      <w:pPr>
        <w:tabs>
          <w:tab w:val="num" w:pos="2880"/>
        </w:tabs>
        <w:ind w:left="2880" w:hanging="360"/>
      </w:pPr>
    </w:lvl>
    <w:lvl w:ilvl="4" w:tplc="BF444A5A" w:tentative="1">
      <w:start w:val="1"/>
      <w:numFmt w:val="lowerLetter"/>
      <w:lvlText w:val="%5."/>
      <w:lvlJc w:val="left"/>
      <w:pPr>
        <w:tabs>
          <w:tab w:val="num" w:pos="3600"/>
        </w:tabs>
        <w:ind w:left="3600" w:hanging="360"/>
      </w:pPr>
    </w:lvl>
    <w:lvl w:ilvl="5" w:tplc="BC803276" w:tentative="1">
      <w:start w:val="1"/>
      <w:numFmt w:val="lowerRoman"/>
      <w:lvlText w:val="%6."/>
      <w:lvlJc w:val="right"/>
      <w:pPr>
        <w:tabs>
          <w:tab w:val="num" w:pos="4320"/>
        </w:tabs>
        <w:ind w:left="4320" w:hanging="180"/>
      </w:pPr>
    </w:lvl>
    <w:lvl w:ilvl="6" w:tplc="26A03E66" w:tentative="1">
      <w:start w:val="1"/>
      <w:numFmt w:val="decimal"/>
      <w:lvlText w:val="%7."/>
      <w:lvlJc w:val="left"/>
      <w:pPr>
        <w:tabs>
          <w:tab w:val="num" w:pos="5040"/>
        </w:tabs>
        <w:ind w:left="5040" w:hanging="360"/>
      </w:pPr>
    </w:lvl>
    <w:lvl w:ilvl="7" w:tplc="3D30DF4E" w:tentative="1">
      <w:start w:val="1"/>
      <w:numFmt w:val="lowerLetter"/>
      <w:lvlText w:val="%8."/>
      <w:lvlJc w:val="left"/>
      <w:pPr>
        <w:tabs>
          <w:tab w:val="num" w:pos="5760"/>
        </w:tabs>
        <w:ind w:left="5760" w:hanging="360"/>
      </w:pPr>
    </w:lvl>
    <w:lvl w:ilvl="8" w:tplc="664AAD06" w:tentative="1">
      <w:start w:val="1"/>
      <w:numFmt w:val="lowerRoman"/>
      <w:lvlText w:val="%9."/>
      <w:lvlJc w:val="right"/>
      <w:pPr>
        <w:tabs>
          <w:tab w:val="num" w:pos="6480"/>
        </w:tabs>
        <w:ind w:left="6480" w:hanging="180"/>
      </w:pPr>
    </w:lvl>
  </w:abstractNum>
  <w:abstractNum w:abstractNumId="40" w15:restartNumberingAfterBreak="0">
    <w:nsid w:val="7C0A5E2F"/>
    <w:multiLevelType w:val="hybridMultilevel"/>
    <w:tmpl w:val="C57231A4"/>
    <w:lvl w:ilvl="0" w:tplc="FA0672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C730B1C"/>
    <w:multiLevelType w:val="hybridMultilevel"/>
    <w:tmpl w:val="D1E60C5E"/>
    <w:lvl w:ilvl="0" w:tplc="1DBE57E6">
      <w:start w:val="1"/>
      <w:numFmt w:val="lowerRoman"/>
      <w:lvlText w:val="%1."/>
      <w:lvlJc w:val="left"/>
      <w:pPr>
        <w:tabs>
          <w:tab w:val="num" w:pos="1800"/>
        </w:tabs>
        <w:ind w:left="1800" w:hanging="720"/>
      </w:pPr>
      <w:rPr>
        <w:rFonts w:hint="default"/>
      </w:rPr>
    </w:lvl>
    <w:lvl w:ilvl="1" w:tplc="76389C1C" w:tentative="1">
      <w:start w:val="1"/>
      <w:numFmt w:val="lowerLetter"/>
      <w:lvlText w:val="%2."/>
      <w:lvlJc w:val="left"/>
      <w:pPr>
        <w:tabs>
          <w:tab w:val="num" w:pos="1440"/>
        </w:tabs>
        <w:ind w:left="1440" w:hanging="360"/>
      </w:pPr>
    </w:lvl>
    <w:lvl w:ilvl="2" w:tplc="5BAEABC4" w:tentative="1">
      <w:start w:val="1"/>
      <w:numFmt w:val="lowerRoman"/>
      <w:lvlText w:val="%3."/>
      <w:lvlJc w:val="right"/>
      <w:pPr>
        <w:tabs>
          <w:tab w:val="num" w:pos="2160"/>
        </w:tabs>
        <w:ind w:left="2160" w:hanging="180"/>
      </w:pPr>
    </w:lvl>
    <w:lvl w:ilvl="3" w:tplc="020AABBC" w:tentative="1">
      <w:start w:val="1"/>
      <w:numFmt w:val="decimal"/>
      <w:lvlText w:val="%4."/>
      <w:lvlJc w:val="left"/>
      <w:pPr>
        <w:tabs>
          <w:tab w:val="num" w:pos="2880"/>
        </w:tabs>
        <w:ind w:left="2880" w:hanging="360"/>
      </w:pPr>
    </w:lvl>
    <w:lvl w:ilvl="4" w:tplc="E01C421C" w:tentative="1">
      <w:start w:val="1"/>
      <w:numFmt w:val="lowerLetter"/>
      <w:lvlText w:val="%5."/>
      <w:lvlJc w:val="left"/>
      <w:pPr>
        <w:tabs>
          <w:tab w:val="num" w:pos="3600"/>
        </w:tabs>
        <w:ind w:left="3600" w:hanging="360"/>
      </w:pPr>
    </w:lvl>
    <w:lvl w:ilvl="5" w:tplc="B2DE86C8" w:tentative="1">
      <w:start w:val="1"/>
      <w:numFmt w:val="lowerRoman"/>
      <w:lvlText w:val="%6."/>
      <w:lvlJc w:val="right"/>
      <w:pPr>
        <w:tabs>
          <w:tab w:val="num" w:pos="4320"/>
        </w:tabs>
        <w:ind w:left="4320" w:hanging="180"/>
      </w:pPr>
    </w:lvl>
    <w:lvl w:ilvl="6" w:tplc="062C4A1A" w:tentative="1">
      <w:start w:val="1"/>
      <w:numFmt w:val="decimal"/>
      <w:lvlText w:val="%7."/>
      <w:lvlJc w:val="left"/>
      <w:pPr>
        <w:tabs>
          <w:tab w:val="num" w:pos="5040"/>
        </w:tabs>
        <w:ind w:left="5040" w:hanging="360"/>
      </w:pPr>
    </w:lvl>
    <w:lvl w:ilvl="7" w:tplc="2C16B016" w:tentative="1">
      <w:start w:val="1"/>
      <w:numFmt w:val="lowerLetter"/>
      <w:lvlText w:val="%8."/>
      <w:lvlJc w:val="left"/>
      <w:pPr>
        <w:tabs>
          <w:tab w:val="num" w:pos="5760"/>
        </w:tabs>
        <w:ind w:left="5760" w:hanging="360"/>
      </w:pPr>
    </w:lvl>
    <w:lvl w:ilvl="8" w:tplc="B14E7090" w:tentative="1">
      <w:start w:val="1"/>
      <w:numFmt w:val="lowerRoman"/>
      <w:lvlText w:val="%9."/>
      <w:lvlJc w:val="right"/>
      <w:pPr>
        <w:tabs>
          <w:tab w:val="num" w:pos="6480"/>
        </w:tabs>
        <w:ind w:left="6480" w:hanging="180"/>
      </w:pPr>
    </w:lvl>
  </w:abstractNum>
  <w:num w:numId="1">
    <w:abstractNumId w:val="24"/>
  </w:num>
  <w:num w:numId="2">
    <w:abstractNumId w:val="0"/>
    <w:lvlOverride w:ilvl="0">
      <w:startOverride w:val="1"/>
      <w:lvl w:ilvl="0">
        <w:start w:val="1"/>
        <w:numFmt w:val="decimal"/>
        <w:pStyle w:val="QuickA"/>
        <w:lvlText w:val="%1."/>
        <w:lvlJc w:val="left"/>
      </w:lvl>
    </w:lvlOverride>
  </w:num>
  <w:num w:numId="3">
    <w:abstractNumId w:val="18"/>
  </w:num>
  <w:num w:numId="4">
    <w:abstractNumId w:val="37"/>
  </w:num>
  <w:num w:numId="5">
    <w:abstractNumId w:val="33"/>
  </w:num>
  <w:num w:numId="6">
    <w:abstractNumId w:val="22"/>
  </w:num>
  <w:num w:numId="7">
    <w:abstractNumId w:val="31"/>
  </w:num>
  <w:num w:numId="8">
    <w:abstractNumId w:val="13"/>
  </w:num>
  <w:num w:numId="9">
    <w:abstractNumId w:val="2"/>
  </w:num>
  <w:num w:numId="10">
    <w:abstractNumId w:val="30"/>
  </w:num>
  <w:num w:numId="11">
    <w:abstractNumId w:val="1"/>
  </w:num>
  <w:num w:numId="12">
    <w:abstractNumId w:val="41"/>
  </w:num>
  <w:num w:numId="13">
    <w:abstractNumId w:val="21"/>
  </w:num>
  <w:num w:numId="14">
    <w:abstractNumId w:val="36"/>
  </w:num>
  <w:num w:numId="15">
    <w:abstractNumId w:val="25"/>
  </w:num>
  <w:num w:numId="16">
    <w:abstractNumId w:val="34"/>
  </w:num>
  <w:num w:numId="17">
    <w:abstractNumId w:val="8"/>
  </w:num>
  <w:num w:numId="18">
    <w:abstractNumId w:val="9"/>
  </w:num>
  <w:num w:numId="19">
    <w:abstractNumId w:val="3"/>
  </w:num>
  <w:num w:numId="20">
    <w:abstractNumId w:val="35"/>
  </w:num>
  <w:num w:numId="21">
    <w:abstractNumId w:val="15"/>
  </w:num>
  <w:num w:numId="22">
    <w:abstractNumId w:val="27"/>
  </w:num>
  <w:num w:numId="23">
    <w:abstractNumId w:val="39"/>
  </w:num>
  <w:num w:numId="24">
    <w:abstractNumId w:val="32"/>
  </w:num>
  <w:num w:numId="25">
    <w:abstractNumId w:val="16"/>
  </w:num>
  <w:num w:numId="26">
    <w:abstractNumId w:val="7"/>
  </w:num>
  <w:num w:numId="27">
    <w:abstractNumId w:val="19"/>
  </w:num>
  <w:num w:numId="28">
    <w:abstractNumId w:val="29"/>
  </w:num>
  <w:num w:numId="29">
    <w:abstractNumId w:val="40"/>
  </w:num>
  <w:num w:numId="30">
    <w:abstractNumId w:val="4"/>
  </w:num>
  <w:num w:numId="31">
    <w:abstractNumId w:val="10"/>
  </w:num>
  <w:num w:numId="32">
    <w:abstractNumId w:val="26"/>
  </w:num>
  <w:num w:numId="33">
    <w:abstractNumId w:val="12"/>
  </w:num>
  <w:num w:numId="34">
    <w:abstractNumId w:val="17"/>
  </w:num>
  <w:num w:numId="35">
    <w:abstractNumId w:val="28"/>
  </w:num>
  <w:num w:numId="36">
    <w:abstractNumId w:val="6"/>
  </w:num>
  <w:num w:numId="37">
    <w:abstractNumId w:val="11"/>
  </w:num>
  <w:num w:numId="38">
    <w:abstractNumId w:val="23"/>
  </w:num>
  <w:num w:numId="39">
    <w:abstractNumId w:val="5"/>
  </w:num>
  <w:num w:numId="40">
    <w:abstractNumId w:val="14"/>
  </w:num>
  <w:num w:numId="41">
    <w:abstractNumId w:val="20"/>
  </w:num>
  <w:num w:numId="42">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86"/>
    <w:rsid w:val="00014A56"/>
    <w:rsid w:val="00016D30"/>
    <w:rsid w:val="00020ABA"/>
    <w:rsid w:val="00023860"/>
    <w:rsid w:val="00027A84"/>
    <w:rsid w:val="0003090B"/>
    <w:rsid w:val="00030BCB"/>
    <w:rsid w:val="00032F5E"/>
    <w:rsid w:val="00033402"/>
    <w:rsid w:val="00033CBD"/>
    <w:rsid w:val="00046B97"/>
    <w:rsid w:val="0005290D"/>
    <w:rsid w:val="00064AD3"/>
    <w:rsid w:val="00072A4C"/>
    <w:rsid w:val="00086064"/>
    <w:rsid w:val="0009282F"/>
    <w:rsid w:val="0009415C"/>
    <w:rsid w:val="00096644"/>
    <w:rsid w:val="00096758"/>
    <w:rsid w:val="0009687B"/>
    <w:rsid w:val="000A1D95"/>
    <w:rsid w:val="000A35BF"/>
    <w:rsid w:val="000A6CDC"/>
    <w:rsid w:val="000A790B"/>
    <w:rsid w:val="000B5582"/>
    <w:rsid w:val="000C08DB"/>
    <w:rsid w:val="000D26CB"/>
    <w:rsid w:val="000E10CA"/>
    <w:rsid w:val="000E76ED"/>
    <w:rsid w:val="000F2375"/>
    <w:rsid w:val="00102152"/>
    <w:rsid w:val="00102B10"/>
    <w:rsid w:val="001033EC"/>
    <w:rsid w:val="00110BD0"/>
    <w:rsid w:val="001115D7"/>
    <w:rsid w:val="001123E9"/>
    <w:rsid w:val="00115C48"/>
    <w:rsid w:val="00116E9D"/>
    <w:rsid w:val="00120F4A"/>
    <w:rsid w:val="00121368"/>
    <w:rsid w:val="001239B5"/>
    <w:rsid w:val="0012411B"/>
    <w:rsid w:val="0012558B"/>
    <w:rsid w:val="00132433"/>
    <w:rsid w:val="001352C1"/>
    <w:rsid w:val="00137E7E"/>
    <w:rsid w:val="00141A6B"/>
    <w:rsid w:val="001509C1"/>
    <w:rsid w:val="00157A3E"/>
    <w:rsid w:val="00160CB6"/>
    <w:rsid w:val="00172D4D"/>
    <w:rsid w:val="00174A21"/>
    <w:rsid w:val="0018493A"/>
    <w:rsid w:val="0018540B"/>
    <w:rsid w:val="001902F6"/>
    <w:rsid w:val="001924CE"/>
    <w:rsid w:val="00194C75"/>
    <w:rsid w:val="00195B79"/>
    <w:rsid w:val="001A01B8"/>
    <w:rsid w:val="001A779B"/>
    <w:rsid w:val="001B548E"/>
    <w:rsid w:val="001B6782"/>
    <w:rsid w:val="001B72B5"/>
    <w:rsid w:val="001B780E"/>
    <w:rsid w:val="001C16A0"/>
    <w:rsid w:val="001C1A03"/>
    <w:rsid w:val="001C3140"/>
    <w:rsid w:val="001C3CC0"/>
    <w:rsid w:val="001D1204"/>
    <w:rsid w:val="001D2039"/>
    <w:rsid w:val="001D40FC"/>
    <w:rsid w:val="001D48B7"/>
    <w:rsid w:val="001D5750"/>
    <w:rsid w:val="001E514B"/>
    <w:rsid w:val="001F14B5"/>
    <w:rsid w:val="001F47E2"/>
    <w:rsid w:val="00200B96"/>
    <w:rsid w:val="0021430A"/>
    <w:rsid w:val="00216814"/>
    <w:rsid w:val="00222480"/>
    <w:rsid w:val="002227F4"/>
    <w:rsid w:val="00223D72"/>
    <w:rsid w:val="0022609D"/>
    <w:rsid w:val="00232B8B"/>
    <w:rsid w:val="0023310B"/>
    <w:rsid w:val="00242A9B"/>
    <w:rsid w:val="0027394F"/>
    <w:rsid w:val="002750D1"/>
    <w:rsid w:val="00276BA3"/>
    <w:rsid w:val="00284A1C"/>
    <w:rsid w:val="0028795B"/>
    <w:rsid w:val="00293D4C"/>
    <w:rsid w:val="00294A72"/>
    <w:rsid w:val="00295557"/>
    <w:rsid w:val="002965DF"/>
    <w:rsid w:val="002A1FBC"/>
    <w:rsid w:val="002A4B5F"/>
    <w:rsid w:val="002B0288"/>
    <w:rsid w:val="002B7B2D"/>
    <w:rsid w:val="002D264A"/>
    <w:rsid w:val="002D4D9A"/>
    <w:rsid w:val="002E4650"/>
    <w:rsid w:val="002F1FB9"/>
    <w:rsid w:val="00300A0E"/>
    <w:rsid w:val="00300C0A"/>
    <w:rsid w:val="00306613"/>
    <w:rsid w:val="00310883"/>
    <w:rsid w:val="00311331"/>
    <w:rsid w:val="003133D1"/>
    <w:rsid w:val="00313F81"/>
    <w:rsid w:val="00314374"/>
    <w:rsid w:val="0031594B"/>
    <w:rsid w:val="0032107F"/>
    <w:rsid w:val="00326596"/>
    <w:rsid w:val="0033059A"/>
    <w:rsid w:val="003337F5"/>
    <w:rsid w:val="003340A0"/>
    <w:rsid w:val="00336D3E"/>
    <w:rsid w:val="00342F4F"/>
    <w:rsid w:val="0034788A"/>
    <w:rsid w:val="00350C97"/>
    <w:rsid w:val="00351062"/>
    <w:rsid w:val="0035296D"/>
    <w:rsid w:val="0035399D"/>
    <w:rsid w:val="00356756"/>
    <w:rsid w:val="0035731F"/>
    <w:rsid w:val="0036364B"/>
    <w:rsid w:val="0037171D"/>
    <w:rsid w:val="00377391"/>
    <w:rsid w:val="00383406"/>
    <w:rsid w:val="00386093"/>
    <w:rsid w:val="0038628C"/>
    <w:rsid w:val="0039147A"/>
    <w:rsid w:val="003944CA"/>
    <w:rsid w:val="00394767"/>
    <w:rsid w:val="003C3167"/>
    <w:rsid w:val="003C4F0C"/>
    <w:rsid w:val="003C7640"/>
    <w:rsid w:val="003E0C8E"/>
    <w:rsid w:val="003E1D21"/>
    <w:rsid w:val="003E25F1"/>
    <w:rsid w:val="003E3B34"/>
    <w:rsid w:val="003E6EC9"/>
    <w:rsid w:val="00403705"/>
    <w:rsid w:val="004061FE"/>
    <w:rsid w:val="0041373A"/>
    <w:rsid w:val="00414D6E"/>
    <w:rsid w:val="00415AC5"/>
    <w:rsid w:val="00416591"/>
    <w:rsid w:val="004234FD"/>
    <w:rsid w:val="004263BF"/>
    <w:rsid w:val="00430516"/>
    <w:rsid w:val="00433C86"/>
    <w:rsid w:val="00443157"/>
    <w:rsid w:val="004614F0"/>
    <w:rsid w:val="004633D3"/>
    <w:rsid w:val="00463DEC"/>
    <w:rsid w:val="0046793B"/>
    <w:rsid w:val="004710C8"/>
    <w:rsid w:val="00476ADA"/>
    <w:rsid w:val="0048672B"/>
    <w:rsid w:val="004911E0"/>
    <w:rsid w:val="00497459"/>
    <w:rsid w:val="004A66AC"/>
    <w:rsid w:val="004B2F64"/>
    <w:rsid w:val="004B5234"/>
    <w:rsid w:val="004C5A1D"/>
    <w:rsid w:val="004D3C42"/>
    <w:rsid w:val="004D5CA0"/>
    <w:rsid w:val="004E0DA1"/>
    <w:rsid w:val="004E1786"/>
    <w:rsid w:val="004E59C5"/>
    <w:rsid w:val="004F0113"/>
    <w:rsid w:val="004F09AD"/>
    <w:rsid w:val="004F3892"/>
    <w:rsid w:val="0050630B"/>
    <w:rsid w:val="00517597"/>
    <w:rsid w:val="005175D0"/>
    <w:rsid w:val="00520907"/>
    <w:rsid w:val="0052115F"/>
    <w:rsid w:val="00526124"/>
    <w:rsid w:val="00540D35"/>
    <w:rsid w:val="00542B7E"/>
    <w:rsid w:val="005575F5"/>
    <w:rsid w:val="00560C94"/>
    <w:rsid w:val="00562449"/>
    <w:rsid w:val="0056462B"/>
    <w:rsid w:val="00566670"/>
    <w:rsid w:val="005667FF"/>
    <w:rsid w:val="005704A4"/>
    <w:rsid w:val="0057309B"/>
    <w:rsid w:val="0058115A"/>
    <w:rsid w:val="005819FE"/>
    <w:rsid w:val="00595518"/>
    <w:rsid w:val="005A045A"/>
    <w:rsid w:val="005A5F23"/>
    <w:rsid w:val="005B1C7D"/>
    <w:rsid w:val="005B30DF"/>
    <w:rsid w:val="005B5D3D"/>
    <w:rsid w:val="005C0FFF"/>
    <w:rsid w:val="005C6183"/>
    <w:rsid w:val="005E0B10"/>
    <w:rsid w:val="005E253D"/>
    <w:rsid w:val="005F2B23"/>
    <w:rsid w:val="005F5271"/>
    <w:rsid w:val="005F7FD2"/>
    <w:rsid w:val="00601FFD"/>
    <w:rsid w:val="006075EB"/>
    <w:rsid w:val="00612228"/>
    <w:rsid w:val="00613006"/>
    <w:rsid w:val="00621982"/>
    <w:rsid w:val="00626FC0"/>
    <w:rsid w:val="00627E3C"/>
    <w:rsid w:val="0063345A"/>
    <w:rsid w:val="00636A10"/>
    <w:rsid w:val="00637E59"/>
    <w:rsid w:val="00641235"/>
    <w:rsid w:val="00643E47"/>
    <w:rsid w:val="006518CC"/>
    <w:rsid w:val="006640C8"/>
    <w:rsid w:val="006673A9"/>
    <w:rsid w:val="006749C5"/>
    <w:rsid w:val="0068387F"/>
    <w:rsid w:val="00697DF5"/>
    <w:rsid w:val="006A3F9E"/>
    <w:rsid w:val="006A6C68"/>
    <w:rsid w:val="006B3A53"/>
    <w:rsid w:val="006B41AD"/>
    <w:rsid w:val="006C0CC4"/>
    <w:rsid w:val="006C1C96"/>
    <w:rsid w:val="006E1581"/>
    <w:rsid w:val="006F4BEC"/>
    <w:rsid w:val="006F5997"/>
    <w:rsid w:val="007010EC"/>
    <w:rsid w:val="007011C3"/>
    <w:rsid w:val="00701328"/>
    <w:rsid w:val="00705041"/>
    <w:rsid w:val="007100E5"/>
    <w:rsid w:val="0072050E"/>
    <w:rsid w:val="00741299"/>
    <w:rsid w:val="00745C3D"/>
    <w:rsid w:val="00754196"/>
    <w:rsid w:val="00757D86"/>
    <w:rsid w:val="00757F97"/>
    <w:rsid w:val="00760945"/>
    <w:rsid w:val="007609DC"/>
    <w:rsid w:val="007652B6"/>
    <w:rsid w:val="00775925"/>
    <w:rsid w:val="00780BA9"/>
    <w:rsid w:val="00782754"/>
    <w:rsid w:val="0079097A"/>
    <w:rsid w:val="007949DE"/>
    <w:rsid w:val="00795572"/>
    <w:rsid w:val="007A1949"/>
    <w:rsid w:val="007A1DB6"/>
    <w:rsid w:val="007A429D"/>
    <w:rsid w:val="007A7FE0"/>
    <w:rsid w:val="007B1133"/>
    <w:rsid w:val="007C5805"/>
    <w:rsid w:val="007D0CB5"/>
    <w:rsid w:val="007D4EE1"/>
    <w:rsid w:val="007D6E5B"/>
    <w:rsid w:val="007E1427"/>
    <w:rsid w:val="007E5EE9"/>
    <w:rsid w:val="008057F1"/>
    <w:rsid w:val="008120C1"/>
    <w:rsid w:val="00812335"/>
    <w:rsid w:val="00812D67"/>
    <w:rsid w:val="00820734"/>
    <w:rsid w:val="00820825"/>
    <w:rsid w:val="00820FFE"/>
    <w:rsid w:val="008361F8"/>
    <w:rsid w:val="008432E3"/>
    <w:rsid w:val="008455CC"/>
    <w:rsid w:val="00846017"/>
    <w:rsid w:val="00846FAD"/>
    <w:rsid w:val="00846FF5"/>
    <w:rsid w:val="00860B0C"/>
    <w:rsid w:val="00862AE6"/>
    <w:rsid w:val="00871EB2"/>
    <w:rsid w:val="00874F0E"/>
    <w:rsid w:val="008805E6"/>
    <w:rsid w:val="00881EE3"/>
    <w:rsid w:val="00895A3C"/>
    <w:rsid w:val="008A1D59"/>
    <w:rsid w:val="008A2BAB"/>
    <w:rsid w:val="008B174A"/>
    <w:rsid w:val="008B3869"/>
    <w:rsid w:val="008C2B19"/>
    <w:rsid w:val="008D605E"/>
    <w:rsid w:val="009065A7"/>
    <w:rsid w:val="009113AE"/>
    <w:rsid w:val="00911ACB"/>
    <w:rsid w:val="00920EBC"/>
    <w:rsid w:val="00927537"/>
    <w:rsid w:val="00951563"/>
    <w:rsid w:val="00954E82"/>
    <w:rsid w:val="00955FF9"/>
    <w:rsid w:val="00962F05"/>
    <w:rsid w:val="009677FF"/>
    <w:rsid w:val="00972D7A"/>
    <w:rsid w:val="009737BC"/>
    <w:rsid w:val="0097570F"/>
    <w:rsid w:val="00975890"/>
    <w:rsid w:val="00976ECC"/>
    <w:rsid w:val="00983554"/>
    <w:rsid w:val="00996D00"/>
    <w:rsid w:val="009A6C65"/>
    <w:rsid w:val="009B2DFC"/>
    <w:rsid w:val="009C2358"/>
    <w:rsid w:val="009C74A6"/>
    <w:rsid w:val="009D2F1F"/>
    <w:rsid w:val="009D6D20"/>
    <w:rsid w:val="009E28B0"/>
    <w:rsid w:val="009F08A6"/>
    <w:rsid w:val="009F59D6"/>
    <w:rsid w:val="00A03865"/>
    <w:rsid w:val="00A0394A"/>
    <w:rsid w:val="00A0538D"/>
    <w:rsid w:val="00A05B1C"/>
    <w:rsid w:val="00A1274C"/>
    <w:rsid w:val="00A148FD"/>
    <w:rsid w:val="00A21FDB"/>
    <w:rsid w:val="00A26606"/>
    <w:rsid w:val="00A27160"/>
    <w:rsid w:val="00A27BD7"/>
    <w:rsid w:val="00A33F7C"/>
    <w:rsid w:val="00A36CA1"/>
    <w:rsid w:val="00A5287F"/>
    <w:rsid w:val="00A52C45"/>
    <w:rsid w:val="00A55599"/>
    <w:rsid w:val="00A65D4E"/>
    <w:rsid w:val="00A71464"/>
    <w:rsid w:val="00A71FD8"/>
    <w:rsid w:val="00A82B82"/>
    <w:rsid w:val="00A835B6"/>
    <w:rsid w:val="00AD18F2"/>
    <w:rsid w:val="00AD5879"/>
    <w:rsid w:val="00AD5B4F"/>
    <w:rsid w:val="00AD6797"/>
    <w:rsid w:val="00AD6BAE"/>
    <w:rsid w:val="00AE3F73"/>
    <w:rsid w:val="00B13613"/>
    <w:rsid w:val="00B15893"/>
    <w:rsid w:val="00B16C95"/>
    <w:rsid w:val="00B171BD"/>
    <w:rsid w:val="00B36CF8"/>
    <w:rsid w:val="00B3703C"/>
    <w:rsid w:val="00B44FB8"/>
    <w:rsid w:val="00B46ED4"/>
    <w:rsid w:val="00B50E3B"/>
    <w:rsid w:val="00B57309"/>
    <w:rsid w:val="00B65F80"/>
    <w:rsid w:val="00B70CCD"/>
    <w:rsid w:val="00B76053"/>
    <w:rsid w:val="00B761FA"/>
    <w:rsid w:val="00B76223"/>
    <w:rsid w:val="00B762DF"/>
    <w:rsid w:val="00B853FE"/>
    <w:rsid w:val="00B938A6"/>
    <w:rsid w:val="00BA132F"/>
    <w:rsid w:val="00BA21D1"/>
    <w:rsid w:val="00BA4331"/>
    <w:rsid w:val="00BA6A8E"/>
    <w:rsid w:val="00BC3937"/>
    <w:rsid w:val="00BD598F"/>
    <w:rsid w:val="00BE1547"/>
    <w:rsid w:val="00BE2670"/>
    <w:rsid w:val="00BE5217"/>
    <w:rsid w:val="00BF5A69"/>
    <w:rsid w:val="00C03DD1"/>
    <w:rsid w:val="00C058BE"/>
    <w:rsid w:val="00C076F2"/>
    <w:rsid w:val="00C12317"/>
    <w:rsid w:val="00C12B74"/>
    <w:rsid w:val="00C16CD1"/>
    <w:rsid w:val="00C24A16"/>
    <w:rsid w:val="00C2503E"/>
    <w:rsid w:val="00C402F0"/>
    <w:rsid w:val="00C466F2"/>
    <w:rsid w:val="00C47EC8"/>
    <w:rsid w:val="00C51646"/>
    <w:rsid w:val="00C54FB7"/>
    <w:rsid w:val="00C73718"/>
    <w:rsid w:val="00C76F8D"/>
    <w:rsid w:val="00C775B0"/>
    <w:rsid w:val="00C8190D"/>
    <w:rsid w:val="00C84CDE"/>
    <w:rsid w:val="00C932E1"/>
    <w:rsid w:val="00C97412"/>
    <w:rsid w:val="00CB33E2"/>
    <w:rsid w:val="00CB4FEB"/>
    <w:rsid w:val="00CC20F2"/>
    <w:rsid w:val="00CC4003"/>
    <w:rsid w:val="00CC4E78"/>
    <w:rsid w:val="00CC7428"/>
    <w:rsid w:val="00CC7A95"/>
    <w:rsid w:val="00CD2902"/>
    <w:rsid w:val="00CD36F9"/>
    <w:rsid w:val="00CD61A7"/>
    <w:rsid w:val="00CE083D"/>
    <w:rsid w:val="00CE0F28"/>
    <w:rsid w:val="00CF2840"/>
    <w:rsid w:val="00CF61BB"/>
    <w:rsid w:val="00CF782D"/>
    <w:rsid w:val="00D05AEF"/>
    <w:rsid w:val="00D20B8F"/>
    <w:rsid w:val="00D20F87"/>
    <w:rsid w:val="00D22D8B"/>
    <w:rsid w:val="00D24289"/>
    <w:rsid w:val="00D264AB"/>
    <w:rsid w:val="00D31BCE"/>
    <w:rsid w:val="00D33E94"/>
    <w:rsid w:val="00D343FF"/>
    <w:rsid w:val="00D361A4"/>
    <w:rsid w:val="00D47476"/>
    <w:rsid w:val="00D54A7E"/>
    <w:rsid w:val="00D55189"/>
    <w:rsid w:val="00D67835"/>
    <w:rsid w:val="00D72B6D"/>
    <w:rsid w:val="00D77456"/>
    <w:rsid w:val="00D90178"/>
    <w:rsid w:val="00D944CF"/>
    <w:rsid w:val="00DA5DEC"/>
    <w:rsid w:val="00DB6F8E"/>
    <w:rsid w:val="00DC2B17"/>
    <w:rsid w:val="00DC58EA"/>
    <w:rsid w:val="00DD41B3"/>
    <w:rsid w:val="00DD4D15"/>
    <w:rsid w:val="00DE36A8"/>
    <w:rsid w:val="00DF016F"/>
    <w:rsid w:val="00DF0FC6"/>
    <w:rsid w:val="00DF5065"/>
    <w:rsid w:val="00E0292E"/>
    <w:rsid w:val="00E11CDB"/>
    <w:rsid w:val="00E15E25"/>
    <w:rsid w:val="00E3155A"/>
    <w:rsid w:val="00E36BFD"/>
    <w:rsid w:val="00E42F7A"/>
    <w:rsid w:val="00E43F5E"/>
    <w:rsid w:val="00E45E0E"/>
    <w:rsid w:val="00E460BE"/>
    <w:rsid w:val="00E47BCC"/>
    <w:rsid w:val="00E51B60"/>
    <w:rsid w:val="00E57B26"/>
    <w:rsid w:val="00E6635F"/>
    <w:rsid w:val="00E73A96"/>
    <w:rsid w:val="00E7522C"/>
    <w:rsid w:val="00E75F8C"/>
    <w:rsid w:val="00E760DC"/>
    <w:rsid w:val="00E761EE"/>
    <w:rsid w:val="00E807B3"/>
    <w:rsid w:val="00E90CAF"/>
    <w:rsid w:val="00E92291"/>
    <w:rsid w:val="00E9527A"/>
    <w:rsid w:val="00E95EAD"/>
    <w:rsid w:val="00EA1C50"/>
    <w:rsid w:val="00EA44D9"/>
    <w:rsid w:val="00EA6093"/>
    <w:rsid w:val="00EB4491"/>
    <w:rsid w:val="00ED7F5A"/>
    <w:rsid w:val="00EE0666"/>
    <w:rsid w:val="00EE4F67"/>
    <w:rsid w:val="00EE768E"/>
    <w:rsid w:val="00EF6027"/>
    <w:rsid w:val="00F04BDD"/>
    <w:rsid w:val="00F0697B"/>
    <w:rsid w:val="00F11370"/>
    <w:rsid w:val="00F140D0"/>
    <w:rsid w:val="00F14942"/>
    <w:rsid w:val="00F206DF"/>
    <w:rsid w:val="00F21861"/>
    <w:rsid w:val="00F2401C"/>
    <w:rsid w:val="00F27985"/>
    <w:rsid w:val="00F27B5C"/>
    <w:rsid w:val="00F336BF"/>
    <w:rsid w:val="00F41804"/>
    <w:rsid w:val="00F47BC2"/>
    <w:rsid w:val="00F545C7"/>
    <w:rsid w:val="00F576D3"/>
    <w:rsid w:val="00F85E44"/>
    <w:rsid w:val="00F86913"/>
    <w:rsid w:val="00F96015"/>
    <w:rsid w:val="00FA6CE7"/>
    <w:rsid w:val="00FB1798"/>
    <w:rsid w:val="00FB573E"/>
    <w:rsid w:val="00FD24DC"/>
    <w:rsid w:val="00FD3A21"/>
    <w:rsid w:val="00FE2E13"/>
    <w:rsid w:val="00FF0BED"/>
    <w:rsid w:val="00FF100C"/>
    <w:rsid w:val="00FF1C8E"/>
    <w:rsid w:val="00FF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063AD33"/>
  <w15:chartTrackingRefBased/>
  <w15:docId w15:val="{9CFCF890-26D9-486C-96E9-7788B2F0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pPr>
    <w:rPr>
      <w:sz w:val="24"/>
    </w:rPr>
  </w:style>
  <w:style w:type="paragraph" w:styleId="Heading1">
    <w:name w:val="heading 1"/>
    <w:basedOn w:val="Normal"/>
    <w:next w:val="Normal"/>
    <w:qFormat/>
    <w:pPr>
      <w:keepNext/>
      <w:ind w:left="0"/>
      <w:outlineLvl w:val="0"/>
    </w:pPr>
    <w:rPr>
      <w:b/>
      <w:caps/>
      <w:sz w:val="32"/>
    </w:rPr>
  </w:style>
  <w:style w:type="paragraph" w:styleId="Heading2">
    <w:name w:val="heading 2"/>
    <w:basedOn w:val="Normal"/>
    <w:next w:val="Normal"/>
    <w:qFormat/>
    <w:pPr>
      <w:keepNext/>
      <w:numPr>
        <w:numId w:val="3"/>
      </w:numPr>
      <w:spacing w:before="240" w:after="120"/>
      <w:outlineLvl w:val="1"/>
    </w:pPr>
    <w:rPr>
      <w:b/>
      <w:smallCaps/>
      <w:sz w:val="32"/>
    </w:rPr>
  </w:style>
  <w:style w:type="paragraph" w:styleId="Heading3">
    <w:name w:val="heading 3"/>
    <w:basedOn w:val="Normal"/>
    <w:next w:val="Normal"/>
    <w:qFormat/>
    <w:pPr>
      <w:keepNext/>
      <w:numPr>
        <w:numId w:val="1"/>
      </w:numPr>
      <w:tabs>
        <w:tab w:val="left" w:pos="720"/>
      </w:tabs>
      <w:spacing w:before="240" w:after="120"/>
      <w:outlineLvl w:val="2"/>
    </w:pPr>
    <w:rPr>
      <w:b/>
    </w:rPr>
  </w:style>
  <w:style w:type="paragraph" w:styleId="Heading4">
    <w:name w:val="heading 4"/>
    <w:basedOn w:val="Normal"/>
    <w:next w:val="Normal"/>
    <w:qFormat/>
    <w:pPr>
      <w:numPr>
        <w:numId w:val="6"/>
      </w:numPr>
      <w:tabs>
        <w:tab w:val="center" w:pos="3600"/>
      </w:tabs>
      <w:spacing w:before="120" w:after="120"/>
      <w:outlineLvl w:val="3"/>
    </w:pPr>
  </w:style>
  <w:style w:type="paragraph" w:styleId="Heading5">
    <w:name w:val="heading 5"/>
    <w:basedOn w:val="Normal"/>
    <w:next w:val="Normal"/>
    <w:qFormat/>
    <w:pPr>
      <w:keepNext/>
      <w:numPr>
        <w:numId w:val="5"/>
      </w:numPr>
      <w:spacing w:before="120" w:after="120"/>
      <w:outlineLvl w:val="4"/>
    </w:pPr>
  </w:style>
  <w:style w:type="paragraph" w:styleId="Heading6">
    <w:name w:val="heading 6"/>
    <w:basedOn w:val="Normal"/>
    <w:next w:val="Normal"/>
    <w:qFormat/>
    <w:pPr>
      <w:keepNext/>
      <w:numPr>
        <w:numId w:val="4"/>
      </w:numPr>
      <w:spacing w:before="120" w:after="120"/>
      <w:outlineLvl w:val="5"/>
    </w:pPr>
  </w:style>
  <w:style w:type="paragraph" w:styleId="Heading7">
    <w:name w:val="heading 7"/>
    <w:basedOn w:val="Normal"/>
    <w:next w:val="Normal"/>
    <w:qFormat/>
    <w:pPr>
      <w:keepNext/>
      <w:jc w:val="center"/>
      <w:outlineLvl w:val="6"/>
    </w:pPr>
    <w:rPr>
      <w:b/>
      <w:smallCaps/>
      <w:sz w:val="32"/>
    </w:r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spacing w:before="240"/>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ind w:left="-1440"/>
      <w:jc w:val="both"/>
    </w:pPr>
    <w:rPr>
      <w:rFonts w:ascii="Univers" w:hAnsi="Univers"/>
      <w:snapToGrid w:val="0"/>
      <w:sz w:val="24"/>
    </w:rPr>
  </w:style>
  <w:style w:type="paragraph" w:customStyle="1" w:styleId="Quicka0">
    <w:name w:val="Quick a."/>
    <w:pPr>
      <w:ind w:left="-1440"/>
      <w:jc w:val="both"/>
    </w:pPr>
    <w:rPr>
      <w:rFonts w:ascii="Univers" w:hAnsi="Univers"/>
      <w:snapToGrid w:val="0"/>
      <w:sz w:val="24"/>
    </w:rPr>
  </w:style>
  <w:style w:type="paragraph" w:customStyle="1" w:styleId="Quicki">
    <w:name w:val="Quick i."/>
    <w:pPr>
      <w:ind w:left="-1440"/>
      <w:jc w:val="both"/>
    </w:pPr>
    <w:rPr>
      <w:rFonts w:ascii="Univers" w:hAnsi="Univers"/>
      <w:snapToGrid w:val="0"/>
      <w:sz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Univers" w:hAnsi="Univers"/>
      <w:snapToGrid w:val="0"/>
    </w:rPr>
  </w:style>
  <w:style w:type="paragraph" w:styleId="BodyText">
    <w:name w:val="Body Text"/>
    <w:basedOn w:val="Normal"/>
    <w:semiHidden/>
    <w:pPr>
      <w:jc w:val="center"/>
    </w:pPr>
    <w:rPr>
      <w:b/>
      <w:sz w:val="42"/>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2160" w:hanging="720"/>
    </w:pPr>
  </w:style>
  <w:style w:type="paragraph" w:styleId="BodyTextIndent2">
    <w:name w:val="Body Text Indent 2"/>
    <w:basedOn w:val="Normal"/>
    <w:semiHidden/>
    <w:pPr>
      <w:jc w:val="both"/>
    </w:pPr>
  </w:style>
  <w:style w:type="paragraph" w:styleId="BodyTextIndent3">
    <w:name w:val="Body Text Indent 3"/>
    <w:basedOn w:val="Normal"/>
    <w:semiHidden/>
    <w:pPr>
      <w:ind w:left="1440"/>
      <w:jc w:val="both"/>
    </w:pPr>
  </w:style>
  <w:style w:type="paragraph" w:customStyle="1" w:styleId="QuickA">
    <w:name w:val="Quick A."/>
    <w:basedOn w:val="Normal"/>
    <w:pPr>
      <w:widowControl w:val="0"/>
      <w:numPr>
        <w:numId w:val="2"/>
      </w:numPr>
      <w:ind w:hanging="720"/>
    </w:pPr>
    <w:rPr>
      <w:rFonts w:ascii="Univers" w:hAnsi="Univers"/>
      <w:snapToGrid w:val="0"/>
    </w:rPr>
  </w:style>
  <w:style w:type="paragraph" w:customStyle="1" w:styleId="DefinitionTerm">
    <w:name w:val="Definition Term"/>
    <w:basedOn w:val="Normal"/>
    <w:next w:val="DefinitionList"/>
    <w:pPr>
      <w:ind w:left="0"/>
    </w:pPr>
    <w:rPr>
      <w:snapToGrid w:val="0"/>
    </w:rPr>
  </w:style>
  <w:style w:type="paragraph" w:customStyle="1" w:styleId="DefinitionList">
    <w:name w:val="Definition List"/>
    <w:basedOn w:val="Normal"/>
    <w:next w:val="DefinitionTerm"/>
    <w:pPr>
      <w:ind w:left="360"/>
    </w:pPr>
    <w:rPr>
      <w:snapToGrid w:val="0"/>
    </w:rPr>
  </w:style>
  <w:style w:type="character" w:customStyle="1" w:styleId="Definition">
    <w:name w:val="Definition"/>
    <w:rPr>
      <w:i/>
    </w:rPr>
  </w:style>
  <w:style w:type="paragraph" w:customStyle="1" w:styleId="H1">
    <w:name w:val="H1"/>
    <w:basedOn w:val="Normal"/>
    <w:next w:val="Normal"/>
    <w:pPr>
      <w:keepNext/>
      <w:spacing w:before="100" w:after="100"/>
      <w:ind w:left="0"/>
      <w:outlineLvl w:val="1"/>
    </w:pPr>
    <w:rPr>
      <w:b/>
      <w:snapToGrid w:val="0"/>
      <w:kern w:val="36"/>
      <w:sz w:val="48"/>
    </w:rPr>
  </w:style>
  <w:style w:type="paragraph" w:customStyle="1" w:styleId="H2">
    <w:name w:val="H2"/>
    <w:basedOn w:val="Normal"/>
    <w:next w:val="Normal"/>
    <w:pPr>
      <w:keepNext/>
      <w:spacing w:before="100" w:after="100"/>
      <w:ind w:left="0"/>
      <w:outlineLvl w:val="2"/>
    </w:pPr>
    <w:rPr>
      <w:b/>
      <w:snapToGrid w:val="0"/>
      <w:sz w:val="36"/>
    </w:rPr>
  </w:style>
  <w:style w:type="paragraph" w:customStyle="1" w:styleId="H3">
    <w:name w:val="H3"/>
    <w:basedOn w:val="Normal"/>
    <w:next w:val="Normal"/>
    <w:pPr>
      <w:keepNext/>
      <w:spacing w:before="100" w:after="100"/>
      <w:ind w:left="0"/>
      <w:outlineLvl w:val="3"/>
    </w:pPr>
    <w:rPr>
      <w:b/>
      <w:snapToGrid w:val="0"/>
      <w:sz w:val="28"/>
    </w:rPr>
  </w:style>
  <w:style w:type="paragraph" w:customStyle="1" w:styleId="H4">
    <w:name w:val="H4"/>
    <w:basedOn w:val="Normal"/>
    <w:next w:val="Normal"/>
    <w:pPr>
      <w:keepNext/>
      <w:spacing w:before="100" w:after="100"/>
      <w:ind w:left="0"/>
      <w:outlineLvl w:val="4"/>
    </w:pPr>
    <w:rPr>
      <w:b/>
      <w:snapToGrid w:val="0"/>
    </w:rPr>
  </w:style>
  <w:style w:type="paragraph" w:customStyle="1" w:styleId="H5">
    <w:name w:val="H5"/>
    <w:basedOn w:val="Normal"/>
    <w:next w:val="Normal"/>
    <w:pPr>
      <w:keepNext/>
      <w:spacing w:before="100" w:after="100"/>
      <w:ind w:left="0"/>
      <w:outlineLvl w:val="5"/>
    </w:pPr>
    <w:rPr>
      <w:b/>
      <w:snapToGrid w:val="0"/>
      <w:sz w:val="20"/>
    </w:rPr>
  </w:style>
  <w:style w:type="paragraph" w:customStyle="1" w:styleId="H6">
    <w:name w:val="H6"/>
    <w:basedOn w:val="Normal"/>
    <w:next w:val="Normal"/>
    <w:pPr>
      <w:keepNext/>
      <w:spacing w:before="100" w:after="100"/>
      <w:ind w:left="0"/>
      <w:outlineLvl w:val="6"/>
    </w:pPr>
    <w:rPr>
      <w:b/>
      <w:snapToGrid w:val="0"/>
      <w:sz w:val="16"/>
    </w:rPr>
  </w:style>
  <w:style w:type="paragraph" w:customStyle="1" w:styleId="Address">
    <w:name w:val="Address"/>
    <w:basedOn w:val="Normal"/>
    <w:next w:val="Normal"/>
    <w:pPr>
      <w:ind w:left="0"/>
    </w:pPr>
    <w:rPr>
      <w:i/>
      <w:snapToGrid w:val="0"/>
    </w:rPr>
  </w:style>
  <w:style w:type="paragraph" w:customStyle="1" w:styleId="Blockquote">
    <w:name w:val="Blockquote"/>
    <w:basedOn w:val="Normal"/>
    <w:pPr>
      <w:spacing w:before="100" w:after="100"/>
      <w:ind w:left="360" w:right="360"/>
    </w:pPr>
    <w:rPr>
      <w:snapToGrid w:val="0"/>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ind w:left="0"/>
    </w:pPr>
    <w:rPr>
      <w:rFonts w:ascii="Courier New" w:hAnsi="Courier New"/>
      <w:snapToGrid w:val="0"/>
      <w:sz w:val="20"/>
    </w:rPr>
  </w:style>
  <w:style w:type="paragraph" w:styleId="z-BottomofForm">
    <w:name w:val="HTML Bottom of Form"/>
    <w:next w:val="Normal"/>
    <w:hidden/>
    <w:pPr>
      <w:pBdr>
        <w:top w:val="double" w:sz="2" w:space="0" w:color="000000"/>
      </w:pBdr>
      <w:jc w:val="center"/>
    </w:pPr>
    <w:rPr>
      <w:rFonts w:ascii="Arial" w:hAnsi="Arial"/>
      <w:snapToGrid w:val="0"/>
      <w:vanish/>
      <w:sz w:val="16"/>
    </w:rPr>
  </w:style>
  <w:style w:type="paragraph" w:styleId="z-TopofForm">
    <w:name w:val="HTML Top of Form"/>
    <w:next w:val="Normal"/>
    <w:hidden/>
    <w:pPr>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Title">
    <w:name w:val="Title"/>
    <w:basedOn w:val="Normal"/>
    <w:qFormat/>
    <w:pPr>
      <w:jc w:val="center"/>
    </w:pPr>
    <w:rPr>
      <w:b/>
    </w:rPr>
  </w:style>
  <w:style w:type="paragraph" w:styleId="Subtitle">
    <w:name w:val="Subtitle"/>
    <w:basedOn w:val="Normal"/>
    <w:qFormat/>
    <w:pPr>
      <w:jc w:val="center"/>
    </w:pPr>
    <w:rPr>
      <w:b/>
      <w:sz w:val="36"/>
    </w:rPr>
  </w:style>
  <w:style w:type="paragraph" w:styleId="TOC1">
    <w:name w:val="toc 1"/>
    <w:basedOn w:val="Normal"/>
    <w:next w:val="Normal"/>
    <w:autoRedefine/>
    <w:uiPriority w:val="39"/>
    <w:pPr>
      <w:tabs>
        <w:tab w:val="left" w:pos="270"/>
        <w:tab w:val="right" w:leader="underscore" w:pos="10070"/>
      </w:tabs>
      <w:spacing w:before="240" w:after="120"/>
      <w:ind w:left="0"/>
    </w:pPr>
    <w:rPr>
      <w:b/>
      <w:i/>
      <w:noProof/>
    </w:rPr>
  </w:style>
  <w:style w:type="paragraph" w:styleId="TOC2">
    <w:name w:val="toc 2"/>
    <w:basedOn w:val="Normal"/>
    <w:next w:val="Normal"/>
    <w:autoRedefine/>
    <w:uiPriority w:val="39"/>
    <w:rsid w:val="00A03865"/>
    <w:pPr>
      <w:tabs>
        <w:tab w:val="left" w:pos="720"/>
        <w:tab w:val="right" w:leader="underscore" w:pos="10080"/>
      </w:tabs>
      <w:spacing w:before="100" w:after="60"/>
      <w:ind w:right="180" w:firstLine="25"/>
      <w:jc w:val="both"/>
    </w:pPr>
    <w:rPr>
      <w:b/>
      <w:noProof/>
      <w:sz w:val="22"/>
    </w:rPr>
  </w:style>
  <w:style w:type="paragraph" w:styleId="TOC3">
    <w:name w:val="toc 3"/>
    <w:basedOn w:val="Normal"/>
    <w:next w:val="Normal"/>
    <w:autoRedefine/>
    <w:uiPriority w:val="39"/>
    <w:pPr>
      <w:tabs>
        <w:tab w:val="left" w:pos="960"/>
        <w:tab w:val="right" w:leader="underscore" w:pos="10070"/>
      </w:tabs>
      <w:spacing w:before="60" w:after="60"/>
      <w:ind w:left="475"/>
    </w:pPr>
    <w:rPr>
      <w:noProof/>
      <w:sz w:val="20"/>
    </w:rPr>
  </w:style>
  <w:style w:type="paragraph" w:styleId="TOC4">
    <w:name w:val="toc 4"/>
    <w:basedOn w:val="Normal"/>
    <w:next w:val="Normal"/>
    <w:autoRedefine/>
    <w:semiHidden/>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paragraph" w:styleId="BodyText2">
    <w:name w:val="Body Text 2"/>
    <w:basedOn w:val="Normal"/>
    <w:semiHidden/>
    <w:pPr>
      <w:ind w:left="0"/>
      <w:jc w:val="both"/>
    </w:pPr>
  </w:style>
  <w:style w:type="paragraph" w:customStyle="1" w:styleId="normindent">
    <w:name w:val="norm indent"/>
    <w:basedOn w:val="Normal"/>
    <w:pPr>
      <w:suppressAutoHyphens/>
      <w:spacing w:line="216" w:lineRule="auto"/>
      <w:ind w:left="432"/>
      <w:jc w:val="both"/>
    </w:pPr>
    <w:rPr>
      <w:rFonts w:ascii="Century Schoolbook" w:hAnsi="Century Schoolbook"/>
      <w:spacing w:val="-3"/>
    </w:rPr>
  </w:style>
  <w:style w:type="paragraph" w:styleId="List2">
    <w:name w:val="List 2"/>
    <w:basedOn w:val="Normal"/>
    <w:semiHidden/>
    <w:pPr>
      <w:ind w:hanging="360"/>
      <w:jc w:val="both"/>
    </w:pPr>
    <w:rPr>
      <w:rFonts w:ascii="Century Schoolbook" w:hAnsi="Century Schoolbook"/>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ind w:left="0"/>
    </w:pPr>
    <w:rPr>
      <w:szCs w:val="24"/>
    </w:rPr>
  </w:style>
  <w:style w:type="character" w:styleId="CommentReference">
    <w:name w:val="annotation reference"/>
    <w:semiHidden/>
    <w:rPr>
      <w:sz w:val="18"/>
    </w:rPr>
  </w:style>
  <w:style w:type="paragraph" w:styleId="CommentText">
    <w:name w:val="annotation text"/>
    <w:basedOn w:val="Normal"/>
    <w:link w:val="CommentTextChar"/>
    <w:semiHidden/>
  </w:style>
  <w:style w:type="character" w:customStyle="1" w:styleId="BodyTextChar">
    <w:name w:val="Body Text Char"/>
    <w:rPr>
      <w:b/>
      <w:noProof w:val="0"/>
      <w:sz w:val="42"/>
      <w:lang w:val="en-US" w:eastAsia="en-US" w:bidi="ar-SA"/>
    </w:rPr>
  </w:style>
  <w:style w:type="character" w:customStyle="1" w:styleId="FooterChar">
    <w:name w:val="Footer Char"/>
    <w:rPr>
      <w:rFonts w:ascii="Univers" w:hAnsi="Univers"/>
      <w:snapToGrid w:val="0"/>
      <w:sz w:val="24"/>
    </w:rPr>
  </w:style>
  <w:style w:type="paragraph" w:styleId="CommentSubject">
    <w:name w:val="annotation subject"/>
    <w:basedOn w:val="CommentText"/>
    <w:next w:val="CommentText"/>
    <w:link w:val="CommentSubjectChar"/>
    <w:uiPriority w:val="99"/>
    <w:semiHidden/>
    <w:unhideWhenUsed/>
    <w:rsid w:val="00172D4D"/>
    <w:rPr>
      <w:b/>
      <w:bCs/>
      <w:sz w:val="20"/>
    </w:rPr>
  </w:style>
  <w:style w:type="character" w:customStyle="1" w:styleId="CommentTextChar">
    <w:name w:val="Comment Text Char"/>
    <w:link w:val="CommentText"/>
    <w:semiHidden/>
    <w:rsid w:val="00172D4D"/>
    <w:rPr>
      <w:sz w:val="24"/>
    </w:rPr>
  </w:style>
  <w:style w:type="character" w:customStyle="1" w:styleId="CommentSubjectChar">
    <w:name w:val="Comment Subject Char"/>
    <w:basedOn w:val="CommentTextChar"/>
    <w:link w:val="CommentSubject"/>
    <w:rsid w:val="00172D4D"/>
    <w:rPr>
      <w:sz w:val="24"/>
    </w:rPr>
  </w:style>
  <w:style w:type="paragraph" w:styleId="ListParagraph">
    <w:name w:val="List Paragraph"/>
    <w:basedOn w:val="Normal"/>
    <w:qFormat/>
    <w:rsid w:val="00A835B6"/>
    <w:pPr>
      <w:spacing w:after="200" w:line="276" w:lineRule="auto"/>
      <w:contextualSpacing/>
    </w:pPr>
    <w:rPr>
      <w:rFonts w:ascii="Calibri" w:hAnsi="Calibri"/>
      <w:sz w:val="22"/>
      <w:szCs w:val="22"/>
      <w:lang w:bidi="en-US"/>
    </w:rPr>
  </w:style>
  <w:style w:type="table" w:styleId="TableGrid">
    <w:name w:val="Table Grid"/>
    <w:basedOn w:val="TableNormal"/>
    <w:uiPriority w:val="59"/>
    <w:rsid w:val="008B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171D"/>
    <w:pPr>
      <w:autoSpaceDE w:val="0"/>
      <w:autoSpaceDN w:val="0"/>
      <w:adjustRightInd w:val="0"/>
    </w:pPr>
    <w:rPr>
      <w:color w:val="000000"/>
      <w:sz w:val="24"/>
      <w:szCs w:val="24"/>
    </w:rPr>
  </w:style>
  <w:style w:type="paragraph" w:customStyle="1" w:styleId="TableParagraph">
    <w:name w:val="Table Paragraph"/>
    <w:basedOn w:val="Normal"/>
    <w:uiPriority w:val="1"/>
    <w:qFormat/>
    <w:rsid w:val="0028795B"/>
    <w:pPr>
      <w:widowControl w:val="0"/>
      <w:autoSpaceDE w:val="0"/>
      <w:autoSpaceDN w:val="0"/>
      <w:ind w:left="0"/>
    </w:pPr>
    <w:rPr>
      <w:rFonts w:ascii="Calibri" w:eastAsia="Calibri" w:hAnsi="Calibri" w:cs="Calibri"/>
      <w:sz w:val="22"/>
      <w:szCs w:val="22"/>
      <w:lang w:bidi="en-US"/>
    </w:rPr>
  </w:style>
  <w:style w:type="character" w:styleId="UnresolvedMention">
    <w:name w:val="Unresolved Mention"/>
    <w:uiPriority w:val="99"/>
    <w:semiHidden/>
    <w:unhideWhenUsed/>
    <w:rsid w:val="00633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6639">
      <w:bodyDiv w:val="1"/>
      <w:marLeft w:val="0"/>
      <w:marRight w:val="0"/>
      <w:marTop w:val="0"/>
      <w:marBottom w:val="0"/>
      <w:divBdr>
        <w:top w:val="none" w:sz="0" w:space="0" w:color="auto"/>
        <w:left w:val="none" w:sz="0" w:space="0" w:color="auto"/>
        <w:bottom w:val="none" w:sz="0" w:space="0" w:color="auto"/>
        <w:right w:val="none" w:sz="0" w:space="0" w:color="auto"/>
      </w:divBdr>
    </w:div>
    <w:div w:id="898248838">
      <w:bodyDiv w:val="1"/>
      <w:marLeft w:val="0"/>
      <w:marRight w:val="0"/>
      <w:marTop w:val="0"/>
      <w:marBottom w:val="0"/>
      <w:divBdr>
        <w:top w:val="none" w:sz="0" w:space="0" w:color="auto"/>
        <w:left w:val="none" w:sz="0" w:space="0" w:color="auto"/>
        <w:bottom w:val="none" w:sz="0" w:space="0" w:color="auto"/>
        <w:right w:val="none" w:sz="0" w:space="0" w:color="auto"/>
      </w:divBdr>
    </w:div>
    <w:div w:id="955335441">
      <w:bodyDiv w:val="1"/>
      <w:marLeft w:val="0"/>
      <w:marRight w:val="0"/>
      <w:marTop w:val="0"/>
      <w:marBottom w:val="0"/>
      <w:divBdr>
        <w:top w:val="none" w:sz="0" w:space="0" w:color="auto"/>
        <w:left w:val="none" w:sz="0" w:space="0" w:color="auto"/>
        <w:bottom w:val="none" w:sz="0" w:space="0" w:color="auto"/>
        <w:right w:val="none" w:sz="0" w:space="0" w:color="auto"/>
      </w:divBdr>
    </w:div>
    <w:div w:id="1023937476">
      <w:bodyDiv w:val="1"/>
      <w:marLeft w:val="0"/>
      <w:marRight w:val="0"/>
      <w:marTop w:val="0"/>
      <w:marBottom w:val="0"/>
      <w:divBdr>
        <w:top w:val="none" w:sz="0" w:space="0" w:color="auto"/>
        <w:left w:val="none" w:sz="0" w:space="0" w:color="auto"/>
        <w:bottom w:val="none" w:sz="0" w:space="0" w:color="auto"/>
        <w:right w:val="none" w:sz="0" w:space="0" w:color="auto"/>
      </w:divBdr>
    </w:div>
    <w:div w:id="1196887960">
      <w:bodyDiv w:val="1"/>
      <w:marLeft w:val="0"/>
      <w:marRight w:val="0"/>
      <w:marTop w:val="0"/>
      <w:marBottom w:val="0"/>
      <w:divBdr>
        <w:top w:val="none" w:sz="0" w:space="0" w:color="auto"/>
        <w:left w:val="none" w:sz="0" w:space="0" w:color="auto"/>
        <w:bottom w:val="none" w:sz="0" w:space="0" w:color="auto"/>
        <w:right w:val="none" w:sz="0" w:space="0" w:color="auto"/>
      </w:divBdr>
    </w:div>
    <w:div w:id="1304506147">
      <w:bodyDiv w:val="1"/>
      <w:marLeft w:val="0"/>
      <w:marRight w:val="0"/>
      <w:marTop w:val="0"/>
      <w:marBottom w:val="0"/>
      <w:divBdr>
        <w:top w:val="none" w:sz="0" w:space="0" w:color="auto"/>
        <w:left w:val="none" w:sz="0" w:space="0" w:color="auto"/>
        <w:bottom w:val="none" w:sz="0" w:space="0" w:color="auto"/>
        <w:right w:val="none" w:sz="0" w:space="0" w:color="auto"/>
      </w:divBdr>
    </w:div>
    <w:div w:id="1356879884">
      <w:bodyDiv w:val="1"/>
      <w:marLeft w:val="0"/>
      <w:marRight w:val="0"/>
      <w:marTop w:val="0"/>
      <w:marBottom w:val="0"/>
      <w:divBdr>
        <w:top w:val="none" w:sz="0" w:space="0" w:color="auto"/>
        <w:left w:val="none" w:sz="0" w:space="0" w:color="auto"/>
        <w:bottom w:val="none" w:sz="0" w:space="0" w:color="auto"/>
        <w:right w:val="none" w:sz="0" w:space="0" w:color="auto"/>
      </w:divBdr>
    </w:div>
    <w:div w:id="1747872205">
      <w:bodyDiv w:val="1"/>
      <w:marLeft w:val="0"/>
      <w:marRight w:val="0"/>
      <w:marTop w:val="0"/>
      <w:marBottom w:val="0"/>
      <w:divBdr>
        <w:top w:val="none" w:sz="0" w:space="0" w:color="auto"/>
        <w:left w:val="none" w:sz="0" w:space="0" w:color="auto"/>
        <w:bottom w:val="none" w:sz="0" w:space="0" w:color="auto"/>
        <w:right w:val="none" w:sz="0" w:space="0" w:color="auto"/>
      </w:divBdr>
    </w:div>
    <w:div w:id="1997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737B-9382-409E-A458-0B1A26AC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1140</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Alaska Housing Finance Corporation</Company>
  <LinksUpToDate>false</LinksUpToDate>
  <CharactersWithSpaces>8130</CharactersWithSpaces>
  <SharedDoc>false</SharedDoc>
  <HLinks>
    <vt:vector size="42" baseType="variant">
      <vt:variant>
        <vt:i4>3735565</vt:i4>
      </vt:variant>
      <vt:variant>
        <vt:i4>36</vt:i4>
      </vt:variant>
      <vt:variant>
        <vt:i4>0</vt:i4>
      </vt:variant>
      <vt:variant>
        <vt:i4>5</vt:i4>
      </vt:variant>
      <vt:variant>
        <vt:lpwstr>mailto:rmattingly@ahfc.us</vt:lpwstr>
      </vt:variant>
      <vt:variant>
        <vt:lpwstr/>
      </vt:variant>
      <vt:variant>
        <vt:i4>7733294</vt:i4>
      </vt:variant>
      <vt:variant>
        <vt:i4>33</vt:i4>
      </vt:variant>
      <vt:variant>
        <vt:i4>0</vt:i4>
      </vt:variant>
      <vt:variant>
        <vt:i4>5</vt:i4>
      </vt:variant>
      <vt:variant>
        <vt:lpwstr>http://live.laborstats.alaska.gov/pop/index.cfm</vt:lpwstr>
      </vt:variant>
      <vt:variant>
        <vt:lpwstr/>
      </vt:variant>
      <vt:variant>
        <vt:i4>1245234</vt:i4>
      </vt:variant>
      <vt:variant>
        <vt:i4>26</vt:i4>
      </vt:variant>
      <vt:variant>
        <vt:i4>0</vt:i4>
      </vt:variant>
      <vt:variant>
        <vt:i4>5</vt:i4>
      </vt:variant>
      <vt:variant>
        <vt:lpwstr/>
      </vt:variant>
      <vt:variant>
        <vt:lpwstr>_Toc178085364</vt:lpwstr>
      </vt:variant>
      <vt:variant>
        <vt:i4>1048626</vt:i4>
      </vt:variant>
      <vt:variant>
        <vt:i4>20</vt:i4>
      </vt:variant>
      <vt:variant>
        <vt:i4>0</vt:i4>
      </vt:variant>
      <vt:variant>
        <vt:i4>5</vt:i4>
      </vt:variant>
      <vt:variant>
        <vt:lpwstr/>
      </vt:variant>
      <vt:variant>
        <vt:lpwstr>_Toc178085358</vt:lpwstr>
      </vt:variant>
      <vt:variant>
        <vt:i4>1114162</vt:i4>
      </vt:variant>
      <vt:variant>
        <vt:i4>14</vt:i4>
      </vt:variant>
      <vt:variant>
        <vt:i4>0</vt:i4>
      </vt:variant>
      <vt:variant>
        <vt:i4>5</vt:i4>
      </vt:variant>
      <vt:variant>
        <vt:lpwstr/>
      </vt:variant>
      <vt:variant>
        <vt:lpwstr>_Toc178085341</vt:lpwstr>
      </vt:variant>
      <vt:variant>
        <vt:i4>1114162</vt:i4>
      </vt:variant>
      <vt:variant>
        <vt:i4>8</vt:i4>
      </vt:variant>
      <vt:variant>
        <vt:i4>0</vt:i4>
      </vt:variant>
      <vt:variant>
        <vt:i4>5</vt:i4>
      </vt:variant>
      <vt:variant>
        <vt:lpwstr/>
      </vt:variant>
      <vt:variant>
        <vt:lpwstr>_Toc178085340</vt:lpwstr>
      </vt:variant>
      <vt:variant>
        <vt:i4>3735565</vt:i4>
      </vt:variant>
      <vt:variant>
        <vt:i4>3</vt:i4>
      </vt:variant>
      <vt:variant>
        <vt:i4>0</vt:i4>
      </vt:variant>
      <vt:variant>
        <vt:i4>5</vt:i4>
      </vt:variant>
      <vt:variant>
        <vt:lpwstr>mailto:rmattingly@ahfc.us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Roshanak Fekrat</dc:creator>
  <cp:keywords/>
  <cp:lastModifiedBy>Regan Mattingly</cp:lastModifiedBy>
  <cp:revision>4</cp:revision>
  <cp:lastPrinted>2021-08-05T17:51:00Z</cp:lastPrinted>
  <dcterms:created xsi:type="dcterms:W3CDTF">2026-02-18T00:47:00Z</dcterms:created>
  <dcterms:modified xsi:type="dcterms:W3CDTF">2026-03-06T01:48:00Z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9e1f5da0-5c0c-4495-9bed-92f4af9ca046</vt:lpwstr>
  </property>
</Properties>
</file>