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59D" w:rsidRPr="009F5AF2" w:rsidRDefault="009F5AF2" w:rsidP="00343496">
      <w:pPr>
        <w:rPr>
          <w:rFonts w:ascii="Arial" w:hAnsi="Arial" w:cs="Arial"/>
        </w:rPr>
      </w:pPr>
      <w:r w:rsidRPr="00343496">
        <w:rPr>
          <w:rFonts w:ascii="Arial" w:hAnsi="Arial" w:cs="Arial"/>
          <w:b/>
          <w:sz w:val="24"/>
        </w:rPr>
        <w:t>Accrual of Benefits to Tenant</w:t>
      </w:r>
      <w:r w:rsidRPr="009F5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BB775B">
        <w:rPr>
          <w:rFonts w:ascii="Arial" w:hAnsi="Arial" w:cs="Arial"/>
        </w:rPr>
        <w:t xml:space="preserve">required for </w:t>
      </w:r>
      <w:r>
        <w:rPr>
          <w:rFonts w:ascii="Arial" w:hAnsi="Arial" w:cs="Arial"/>
        </w:rPr>
        <w:t xml:space="preserve">DOE </w:t>
      </w:r>
      <w:r w:rsidR="00BB775B">
        <w:rPr>
          <w:rFonts w:ascii="Arial" w:hAnsi="Arial" w:cs="Arial"/>
        </w:rPr>
        <w:t xml:space="preserve">funding </w:t>
      </w:r>
      <w:r>
        <w:rPr>
          <w:rFonts w:ascii="Arial" w:hAnsi="Arial" w:cs="Arial"/>
        </w:rPr>
        <w:t>only]</w:t>
      </w:r>
    </w:p>
    <w:p w:rsidR="009F5AF2" w:rsidRDefault="009F5AF2">
      <w:pPr>
        <w:rPr>
          <w:rFonts w:ascii="Arial" w:hAnsi="Arial" w:cs="Arial"/>
        </w:rPr>
      </w:pPr>
    </w:p>
    <w:p w:rsidR="00BB775B" w:rsidRPr="00523D80" w:rsidRDefault="00BB775B" w:rsidP="00523D80">
      <w:pPr>
        <w:tabs>
          <w:tab w:val="left" w:pos="1980"/>
          <w:tab w:val="left" w:pos="2340"/>
          <w:tab w:val="left" w:pos="7920"/>
          <w:tab w:val="left" w:pos="12240"/>
          <w:tab w:val="right" w:pos="13680"/>
        </w:tabs>
        <w:rPr>
          <w:rFonts w:ascii="Arial" w:hAnsi="Arial" w:cs="Arial"/>
          <w:sz w:val="20"/>
        </w:rPr>
      </w:pPr>
      <w:r w:rsidRPr="00523D80">
        <w:rPr>
          <w:rFonts w:ascii="Arial" w:hAnsi="Arial" w:cs="Arial"/>
          <w:sz w:val="20"/>
        </w:rPr>
        <w:t xml:space="preserve">Client #: </w:t>
      </w:r>
      <w:r w:rsidR="00343496" w:rsidRPr="00523D80">
        <w:rPr>
          <w:rFonts w:ascii="Arial" w:hAnsi="Arial" w:cs="Arial"/>
          <w:sz w:val="20"/>
          <w:u w:val="single"/>
        </w:rPr>
        <w:tab/>
      </w:r>
      <w:r w:rsidR="00523D80" w:rsidRPr="00523D80">
        <w:rPr>
          <w:rFonts w:ascii="Arial" w:hAnsi="Arial" w:cs="Arial"/>
          <w:sz w:val="20"/>
        </w:rPr>
        <w:tab/>
        <w:t xml:space="preserve">Address: </w:t>
      </w:r>
      <w:r w:rsidR="00523D80" w:rsidRPr="00523D80">
        <w:rPr>
          <w:rFonts w:ascii="Arial" w:hAnsi="Arial" w:cs="Arial"/>
          <w:sz w:val="20"/>
          <w:u w:val="single"/>
        </w:rPr>
        <w:tab/>
      </w:r>
      <w:r w:rsidR="002A4FCF" w:rsidRPr="00523D80">
        <w:rPr>
          <w:rFonts w:ascii="Arial" w:hAnsi="Arial" w:cs="Arial"/>
          <w:sz w:val="20"/>
        </w:rPr>
        <w:tab/>
      </w:r>
      <w:r w:rsidR="00523D80">
        <w:rPr>
          <w:rFonts w:ascii="Arial" w:hAnsi="Arial" w:cs="Arial"/>
          <w:sz w:val="20"/>
        </w:rPr>
        <w:t>I</w:t>
      </w:r>
      <w:r w:rsidR="002A4FCF" w:rsidRPr="00523D80">
        <w:rPr>
          <w:rFonts w:ascii="Arial" w:hAnsi="Arial" w:cs="Arial"/>
          <w:sz w:val="20"/>
        </w:rPr>
        <w:t xml:space="preserve">nitials: </w:t>
      </w:r>
      <w:r w:rsidR="002A4FCF" w:rsidRPr="00523D80">
        <w:rPr>
          <w:rFonts w:ascii="Arial" w:hAnsi="Arial" w:cs="Arial"/>
          <w:sz w:val="20"/>
          <w:u w:val="single"/>
        </w:rPr>
        <w:tab/>
      </w:r>
    </w:p>
    <w:p w:rsidR="00BB775B" w:rsidRPr="00523D80" w:rsidRDefault="00BB775B">
      <w:pPr>
        <w:rPr>
          <w:rFonts w:ascii="Arial" w:hAnsi="Arial" w:cs="Arial"/>
          <w:sz w:val="20"/>
        </w:rPr>
      </w:pPr>
    </w:p>
    <w:p w:rsidR="009F5AF2" w:rsidRPr="00523D80" w:rsidRDefault="00343496" w:rsidP="009F5AF2">
      <w:pPr>
        <w:pStyle w:val="Default"/>
        <w:rPr>
          <w:rFonts w:ascii="Arial" w:hAnsi="Arial" w:cs="Arial"/>
          <w:color w:val="auto"/>
          <w:sz w:val="20"/>
          <w:szCs w:val="23"/>
        </w:rPr>
      </w:pPr>
      <w:r w:rsidRPr="00523D80">
        <w:rPr>
          <w:rFonts w:ascii="Arial" w:hAnsi="Arial" w:cs="Arial"/>
          <w:color w:val="auto"/>
          <w:sz w:val="20"/>
          <w:szCs w:val="23"/>
        </w:rPr>
        <w:t>Check</w:t>
      </w:r>
      <w:r w:rsidR="009F5AF2" w:rsidRPr="00523D80">
        <w:rPr>
          <w:rFonts w:ascii="Arial" w:hAnsi="Arial" w:cs="Arial"/>
          <w:color w:val="auto"/>
          <w:sz w:val="20"/>
          <w:szCs w:val="23"/>
        </w:rPr>
        <w:t xml:space="preserve"> below </w:t>
      </w:r>
      <w:r w:rsidR="00966056" w:rsidRPr="00523D80">
        <w:rPr>
          <w:rFonts w:ascii="Arial" w:hAnsi="Arial" w:cs="Arial"/>
          <w:color w:val="auto"/>
          <w:sz w:val="20"/>
          <w:szCs w:val="23"/>
        </w:rPr>
        <w:t>applicable</w:t>
      </w:r>
      <w:r w:rsidR="009F5AF2" w:rsidRPr="00523D80">
        <w:rPr>
          <w:rFonts w:ascii="Arial" w:hAnsi="Arial" w:cs="Arial"/>
          <w:color w:val="auto"/>
          <w:sz w:val="20"/>
          <w:szCs w:val="23"/>
        </w:rPr>
        <w:t xml:space="preserve"> benefits. </w:t>
      </w:r>
      <w:r w:rsidRPr="00523D80">
        <w:rPr>
          <w:rFonts w:ascii="Arial" w:hAnsi="Arial" w:cs="Arial"/>
          <w:color w:val="auto"/>
          <w:sz w:val="20"/>
          <w:szCs w:val="23"/>
        </w:rPr>
        <w:t xml:space="preserve">Provide description when required. </w:t>
      </w:r>
      <w:r w:rsidR="009F5AF2" w:rsidRPr="00523D80">
        <w:rPr>
          <w:rFonts w:ascii="Arial" w:hAnsi="Arial" w:cs="Arial"/>
          <w:color w:val="auto"/>
          <w:sz w:val="20"/>
          <w:szCs w:val="23"/>
        </w:rPr>
        <w:t>Shaded blocks indicate that DOE does not consider the benefit primarily accrues to the tenant.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6300"/>
        <w:gridCol w:w="1872"/>
      </w:tblGrid>
      <w:tr w:rsidR="009F5AF2" w:rsidRPr="00E4648D" w:rsidTr="009A68A2">
        <w:trPr>
          <w:trHeight w:val="245"/>
        </w:trPr>
        <w:tc>
          <w:tcPr>
            <w:tcW w:w="5328" w:type="dxa"/>
            <w:vAlign w:val="center"/>
          </w:tcPr>
          <w:p w:rsidR="009F5AF2" w:rsidRPr="00966056" w:rsidRDefault="009F5AF2" w:rsidP="00E4648D">
            <w:pPr>
              <w:pStyle w:val="Default"/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966056">
              <w:rPr>
                <w:rFonts w:ascii="Arial" w:hAnsi="Arial" w:cs="Arial"/>
                <w:b/>
                <w:bCs/>
                <w:sz w:val="20"/>
                <w:szCs w:val="23"/>
              </w:rPr>
              <w:t>Benefit</w:t>
            </w:r>
          </w:p>
        </w:tc>
        <w:tc>
          <w:tcPr>
            <w:tcW w:w="6300" w:type="dxa"/>
            <w:vAlign w:val="center"/>
          </w:tcPr>
          <w:p w:rsidR="009F5AF2" w:rsidRPr="00E4648D" w:rsidRDefault="009F5AF2" w:rsidP="00E4648D">
            <w:pPr>
              <w:pStyle w:val="Default"/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E4648D">
              <w:rPr>
                <w:rFonts w:ascii="Arial" w:hAnsi="Arial" w:cs="Arial"/>
                <w:b/>
                <w:bCs/>
                <w:sz w:val="20"/>
                <w:szCs w:val="23"/>
              </w:rPr>
              <w:t>Tenant Pays Utilities</w:t>
            </w:r>
          </w:p>
        </w:tc>
        <w:tc>
          <w:tcPr>
            <w:tcW w:w="1872" w:type="dxa"/>
            <w:vAlign w:val="center"/>
          </w:tcPr>
          <w:p w:rsidR="009F5AF2" w:rsidRPr="00E4648D" w:rsidRDefault="009F5AF2" w:rsidP="00E4648D">
            <w:pPr>
              <w:pStyle w:val="Default"/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E4648D">
              <w:rPr>
                <w:rFonts w:ascii="Arial" w:hAnsi="Arial" w:cs="Arial"/>
                <w:b/>
                <w:bCs/>
                <w:sz w:val="20"/>
                <w:szCs w:val="23"/>
              </w:rPr>
              <w:t>Utilities Included in Rent</w:t>
            </w:r>
          </w:p>
        </w:tc>
      </w:tr>
      <w:tr w:rsidR="00E4648D" w:rsidRPr="0058769B" w:rsidTr="009A68A2">
        <w:trPr>
          <w:trHeight w:val="247"/>
        </w:trPr>
        <w:tc>
          <w:tcPr>
            <w:tcW w:w="5328" w:type="dxa"/>
            <w:vAlign w:val="center"/>
          </w:tcPr>
          <w:p w:rsidR="00E4648D" w:rsidRPr="0058769B" w:rsidRDefault="00E4648D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>Unsafe combustion appliance(s) repaired/replaced</w:t>
            </w:r>
            <w:r w:rsidR="00E61B3F">
              <w:rPr>
                <w:rFonts w:ascii="Arial" w:hAnsi="Arial" w:cs="Arial"/>
                <w:sz w:val="18"/>
                <w:szCs w:val="20"/>
              </w:rPr>
              <w:t>,</w:t>
            </w:r>
            <w:r w:rsidRPr="0058769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02ED" w:rsidRPr="0058769B">
              <w:rPr>
                <w:rFonts w:ascii="Arial" w:hAnsi="Arial" w:cs="Arial"/>
                <w:sz w:val="18"/>
                <w:szCs w:val="20"/>
              </w:rPr>
              <w:t xml:space="preserve">ensuring H/S of tenant </w:t>
            </w:r>
            <w:r w:rsidRPr="0058769B">
              <w:rPr>
                <w:rFonts w:ascii="Arial" w:hAnsi="Arial" w:cs="Arial"/>
                <w:sz w:val="18"/>
                <w:szCs w:val="20"/>
              </w:rPr>
              <w:t>(e.g., cracked heat exchanger, backdrafting water heater, etc.)</w:t>
            </w:r>
          </w:p>
        </w:tc>
        <w:tc>
          <w:tcPr>
            <w:tcW w:w="6300" w:type="dxa"/>
          </w:tcPr>
          <w:p w:rsidR="00E4648D" w:rsidRPr="0058769B" w:rsidRDefault="00E4648D" w:rsidP="00E4648D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Describe: </w:t>
            </w:r>
          </w:p>
        </w:tc>
        <w:tc>
          <w:tcPr>
            <w:tcW w:w="1872" w:type="dxa"/>
            <w:shd w:val="clear" w:color="auto" w:fill="auto"/>
          </w:tcPr>
          <w:p w:rsidR="00E4648D" w:rsidRPr="0058769B" w:rsidRDefault="00E4648D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48D" w:rsidRPr="0058769B" w:rsidTr="009A68A2">
        <w:trPr>
          <w:trHeight w:val="247"/>
        </w:trPr>
        <w:tc>
          <w:tcPr>
            <w:tcW w:w="5328" w:type="dxa"/>
            <w:vAlign w:val="center"/>
          </w:tcPr>
          <w:p w:rsidR="00E4648D" w:rsidRPr="0058769B" w:rsidRDefault="00E61B3F" w:rsidP="00E61B3F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66132C">
              <w:rPr>
                <w:rFonts w:ascii="Arial" w:hAnsi="Arial" w:cs="Arial"/>
                <w:sz w:val="18"/>
                <w:szCs w:val="20"/>
              </w:rPr>
              <w:t>nstallation of ventilation equipment designed to mitigate potential sources of pollution within home</w:t>
            </w:r>
            <w:r>
              <w:rPr>
                <w:rFonts w:ascii="Arial" w:hAnsi="Arial" w:cs="Arial"/>
                <w:sz w:val="18"/>
                <w:szCs w:val="20"/>
              </w:rPr>
              <w:t xml:space="preserve"> (e.g., </w:t>
            </w:r>
            <w:r w:rsidR="0066132C">
              <w:rPr>
                <w:rFonts w:ascii="Arial" w:hAnsi="Arial" w:cs="Arial"/>
                <w:sz w:val="18"/>
                <w:szCs w:val="20"/>
              </w:rPr>
              <w:t>high moisture, mold, uneven temperatures throughout home, cold exterior surfaces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  <w:r w:rsidR="0066132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that</w:t>
            </w:r>
            <w:r w:rsidR="0066132C">
              <w:rPr>
                <w:rFonts w:ascii="Arial" w:hAnsi="Arial" w:cs="Arial"/>
                <w:sz w:val="18"/>
                <w:szCs w:val="20"/>
              </w:rPr>
              <w:t xml:space="preserve"> can </w:t>
            </w:r>
            <w:r>
              <w:rPr>
                <w:rFonts w:ascii="Arial" w:hAnsi="Arial" w:cs="Arial"/>
                <w:sz w:val="18"/>
                <w:szCs w:val="20"/>
              </w:rPr>
              <w:t>negatively affect</w:t>
            </w:r>
            <w:r w:rsidR="0066132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health of clients</w:t>
            </w:r>
          </w:p>
        </w:tc>
        <w:tc>
          <w:tcPr>
            <w:tcW w:w="6300" w:type="dxa"/>
          </w:tcPr>
          <w:p w:rsidR="00E4648D" w:rsidRPr="0058769B" w:rsidRDefault="00E4648D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4648D" w:rsidRPr="0058769B" w:rsidRDefault="00E4648D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48D" w:rsidRPr="0058769B" w:rsidTr="009A68A2">
        <w:trPr>
          <w:trHeight w:val="247"/>
        </w:trPr>
        <w:tc>
          <w:tcPr>
            <w:tcW w:w="5328" w:type="dxa"/>
            <w:vAlign w:val="center"/>
          </w:tcPr>
          <w:p w:rsidR="00E4648D" w:rsidRPr="0058769B" w:rsidRDefault="008C02ED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>Moisture migration into attic eliminated by air-sealing, preserving critical structural building components, mitigating conditions that could impact H/S such as mold and other environmental toxins</w:t>
            </w:r>
          </w:p>
        </w:tc>
        <w:tc>
          <w:tcPr>
            <w:tcW w:w="6300" w:type="dxa"/>
          </w:tcPr>
          <w:p w:rsidR="00E4648D" w:rsidRPr="0058769B" w:rsidRDefault="00E4648D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4648D" w:rsidRPr="0058769B" w:rsidRDefault="00E4648D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247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Lower energy bills when seasonal temperatures are consistent with historic temperatures </w:t>
            </w:r>
          </w:p>
        </w:tc>
        <w:tc>
          <w:tcPr>
            <w:tcW w:w="6300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247"/>
        </w:trPr>
        <w:tc>
          <w:tcPr>
            <w:tcW w:w="5328" w:type="dxa"/>
            <w:vAlign w:val="center"/>
          </w:tcPr>
          <w:p w:rsidR="009F5AF2" w:rsidRPr="0058769B" w:rsidRDefault="00E4648D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>Lower than expected</w:t>
            </w:r>
            <w:r w:rsidR="009F5AF2" w:rsidRPr="0058769B">
              <w:rPr>
                <w:rFonts w:ascii="Arial" w:hAnsi="Arial" w:cs="Arial"/>
                <w:sz w:val="18"/>
                <w:szCs w:val="20"/>
              </w:rPr>
              <w:t xml:space="preserve"> energy bills in the event of hotter/colder</w:t>
            </w:r>
            <w:r w:rsidR="00E61B3F">
              <w:rPr>
                <w:rFonts w:ascii="Arial" w:hAnsi="Arial" w:cs="Arial"/>
                <w:sz w:val="18"/>
                <w:szCs w:val="20"/>
              </w:rPr>
              <w:t xml:space="preserve"> weather than in previous years</w:t>
            </w:r>
          </w:p>
        </w:tc>
        <w:tc>
          <w:tcPr>
            <w:tcW w:w="6300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247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Longer-term preservation of the property as affordable housing </w:t>
            </w:r>
          </w:p>
        </w:tc>
        <w:tc>
          <w:tcPr>
            <w:tcW w:w="6300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385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Continuation of protection against rent increases beyond that required under the WAP regulations (10 CFR 440.22(b)(3)(ii)) </w:t>
            </w:r>
          </w:p>
        </w:tc>
        <w:tc>
          <w:tcPr>
            <w:tcW w:w="6300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385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Investment of the energy savings in facilities or services that offer measurable direct benefits to tenants </w:t>
            </w:r>
          </w:p>
        </w:tc>
        <w:tc>
          <w:tcPr>
            <w:tcW w:w="6300" w:type="dxa"/>
          </w:tcPr>
          <w:p w:rsidR="009F5AF2" w:rsidRPr="0058769B" w:rsidRDefault="00E4648D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>Describe:</w:t>
            </w:r>
          </w:p>
          <w:p w:rsidR="005418B8" w:rsidRPr="0058769B" w:rsidRDefault="005418B8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  <w:p w:rsidR="005418B8" w:rsidRPr="0058769B" w:rsidRDefault="005418B8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523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Investment of energy savings from </w:t>
            </w:r>
            <w:r w:rsidR="00966056" w:rsidRPr="0058769B">
              <w:rPr>
                <w:rFonts w:ascii="Arial" w:hAnsi="Arial" w:cs="Arial"/>
                <w:sz w:val="18"/>
                <w:szCs w:val="20"/>
              </w:rPr>
              <w:t>WX</w:t>
            </w:r>
            <w:r w:rsidRPr="0058769B">
              <w:rPr>
                <w:rFonts w:ascii="Arial" w:hAnsi="Arial" w:cs="Arial"/>
                <w:sz w:val="18"/>
                <w:szCs w:val="20"/>
              </w:rPr>
              <w:t xml:space="preserve"> work in specific </w:t>
            </w:r>
            <w:r w:rsidR="00966056" w:rsidRPr="0058769B">
              <w:rPr>
                <w:rFonts w:ascii="Arial" w:hAnsi="Arial" w:cs="Arial"/>
                <w:sz w:val="18"/>
                <w:szCs w:val="20"/>
              </w:rPr>
              <w:t>H/S</w:t>
            </w:r>
            <w:r w:rsidRPr="0058769B">
              <w:rPr>
                <w:rFonts w:ascii="Arial" w:hAnsi="Arial" w:cs="Arial"/>
                <w:sz w:val="18"/>
                <w:szCs w:val="20"/>
              </w:rPr>
              <w:t xml:space="preserve"> improvements with measurable benefits to tenants </w:t>
            </w:r>
          </w:p>
        </w:tc>
        <w:tc>
          <w:tcPr>
            <w:tcW w:w="6300" w:type="dxa"/>
          </w:tcPr>
          <w:p w:rsidR="009F5AF2" w:rsidRPr="0058769B" w:rsidRDefault="00E4648D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>Describe:</w:t>
            </w:r>
            <w:r w:rsidR="009F5AF2" w:rsidRPr="0058769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872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523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Additional improvements, not related to </w:t>
            </w:r>
            <w:r w:rsidR="00966056" w:rsidRPr="0058769B">
              <w:rPr>
                <w:rFonts w:ascii="Arial" w:hAnsi="Arial" w:cs="Arial"/>
                <w:sz w:val="18"/>
                <w:szCs w:val="20"/>
              </w:rPr>
              <w:t>WX</w:t>
            </w:r>
            <w:r w:rsidRPr="0058769B">
              <w:rPr>
                <w:rFonts w:ascii="Arial" w:hAnsi="Arial" w:cs="Arial"/>
                <w:sz w:val="18"/>
                <w:szCs w:val="20"/>
              </w:rPr>
              <w:t xml:space="preserve">, to heat and hot water distribution, and ventilation, to improve the comfort of residents </w:t>
            </w:r>
          </w:p>
        </w:tc>
        <w:tc>
          <w:tcPr>
            <w:tcW w:w="6300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AF2" w:rsidRPr="0058769B" w:rsidTr="009A68A2">
        <w:trPr>
          <w:trHeight w:val="385"/>
        </w:trPr>
        <w:tc>
          <w:tcPr>
            <w:tcW w:w="5328" w:type="dxa"/>
            <w:vAlign w:val="center"/>
          </w:tcPr>
          <w:p w:rsidR="009F5AF2" w:rsidRPr="0058769B" w:rsidRDefault="009F5AF2" w:rsidP="005418B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 xml:space="preserve">Establishment of a shared savings program </w:t>
            </w:r>
          </w:p>
        </w:tc>
        <w:tc>
          <w:tcPr>
            <w:tcW w:w="6300" w:type="dxa"/>
          </w:tcPr>
          <w:p w:rsidR="009F5AF2" w:rsidRPr="0058769B" w:rsidRDefault="00E4648D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58769B">
              <w:rPr>
                <w:rFonts w:ascii="Arial" w:hAnsi="Arial" w:cs="Arial"/>
                <w:sz w:val="18"/>
                <w:szCs w:val="20"/>
              </w:rPr>
              <w:t>Describe:</w:t>
            </w:r>
          </w:p>
          <w:p w:rsidR="005418B8" w:rsidRPr="0058769B" w:rsidRDefault="005418B8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  <w:p w:rsidR="005418B8" w:rsidRPr="0058769B" w:rsidRDefault="005418B8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F5AF2" w:rsidRPr="0058769B" w:rsidRDefault="009F5AF2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56" w:rsidRPr="00343496" w:rsidTr="009A68A2">
        <w:trPr>
          <w:trHeight w:val="385"/>
        </w:trPr>
        <w:tc>
          <w:tcPr>
            <w:tcW w:w="5328" w:type="dxa"/>
          </w:tcPr>
          <w:p w:rsidR="00966056" w:rsidRPr="00966056" w:rsidRDefault="00966056" w:rsidP="004A4B0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966056">
              <w:rPr>
                <w:rFonts w:ascii="Arial" w:hAnsi="Arial" w:cs="Arial"/>
                <w:sz w:val="18"/>
                <w:szCs w:val="20"/>
              </w:rPr>
              <w:t>Other:</w:t>
            </w:r>
          </w:p>
          <w:p w:rsidR="00966056" w:rsidRPr="00966056" w:rsidRDefault="00966056" w:rsidP="004A4B0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  <w:p w:rsidR="00966056" w:rsidRPr="00966056" w:rsidRDefault="00966056" w:rsidP="004A4B0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00" w:type="dxa"/>
          </w:tcPr>
          <w:p w:rsidR="00966056" w:rsidRPr="005418B8" w:rsidRDefault="00966056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66056" w:rsidRPr="00343496" w:rsidRDefault="00966056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056" w:rsidRPr="00343496" w:rsidTr="009A68A2">
        <w:trPr>
          <w:trHeight w:val="385"/>
        </w:trPr>
        <w:tc>
          <w:tcPr>
            <w:tcW w:w="5328" w:type="dxa"/>
          </w:tcPr>
          <w:p w:rsidR="00966056" w:rsidRPr="00966056" w:rsidRDefault="00966056" w:rsidP="004A4B0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966056">
              <w:rPr>
                <w:rFonts w:ascii="Arial" w:hAnsi="Arial" w:cs="Arial"/>
                <w:sz w:val="18"/>
                <w:szCs w:val="20"/>
              </w:rPr>
              <w:t>Other:</w:t>
            </w:r>
          </w:p>
          <w:p w:rsidR="00966056" w:rsidRPr="00966056" w:rsidRDefault="00966056" w:rsidP="004A4B0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  <w:p w:rsidR="00966056" w:rsidRPr="00966056" w:rsidRDefault="00966056" w:rsidP="004A4B0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00" w:type="dxa"/>
          </w:tcPr>
          <w:p w:rsidR="00966056" w:rsidRPr="005418B8" w:rsidRDefault="00966056" w:rsidP="001E3B62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2" w:type="dxa"/>
          </w:tcPr>
          <w:p w:rsidR="00966056" w:rsidRPr="00343496" w:rsidRDefault="00966056" w:rsidP="001E3B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AF2" w:rsidRPr="00966056" w:rsidRDefault="009F5AF2" w:rsidP="00966056">
      <w:pPr>
        <w:pStyle w:val="Bodysub"/>
        <w:rPr>
          <w:rFonts w:cs="Arial"/>
        </w:rPr>
      </w:pPr>
    </w:p>
    <w:sectPr w:rsidR="009F5AF2" w:rsidRPr="00966056" w:rsidSect="00966056">
      <w:footerReference w:type="default" r:id="rId6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43E" w:rsidRDefault="007E043E" w:rsidP="005418B8">
      <w:pPr>
        <w:spacing w:line="240" w:lineRule="auto"/>
      </w:pPr>
      <w:r>
        <w:separator/>
      </w:r>
    </w:p>
  </w:endnote>
  <w:endnote w:type="continuationSeparator" w:id="0">
    <w:p w:rsidR="007E043E" w:rsidRDefault="007E043E" w:rsidP="00541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8B8" w:rsidRDefault="005418B8">
    <w:pPr>
      <w:pStyle w:val="Footer"/>
    </w:pPr>
    <w:r>
      <w:t>wom20</w:t>
    </w:r>
    <w:r w:rsidR="001A2B2E">
      <w:t>23</w:t>
    </w:r>
    <w:r>
      <w:t>s6_accrualofbenefits.docx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43E" w:rsidRDefault="007E043E" w:rsidP="005418B8">
      <w:pPr>
        <w:spacing w:line="240" w:lineRule="auto"/>
      </w:pPr>
      <w:r>
        <w:separator/>
      </w:r>
    </w:p>
  </w:footnote>
  <w:footnote w:type="continuationSeparator" w:id="0">
    <w:p w:rsidR="007E043E" w:rsidRDefault="007E043E" w:rsidP="005418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F2"/>
    <w:rsid w:val="0000148C"/>
    <w:rsid w:val="00001659"/>
    <w:rsid w:val="0000197C"/>
    <w:rsid w:val="00004663"/>
    <w:rsid w:val="000053F8"/>
    <w:rsid w:val="00010704"/>
    <w:rsid w:val="0001380E"/>
    <w:rsid w:val="00015103"/>
    <w:rsid w:val="0001560A"/>
    <w:rsid w:val="00015C74"/>
    <w:rsid w:val="000162D4"/>
    <w:rsid w:val="000167B0"/>
    <w:rsid w:val="0001732F"/>
    <w:rsid w:val="00021864"/>
    <w:rsid w:val="000227DA"/>
    <w:rsid w:val="00023330"/>
    <w:rsid w:val="00023A13"/>
    <w:rsid w:val="00024BA3"/>
    <w:rsid w:val="00026AB4"/>
    <w:rsid w:val="00027F42"/>
    <w:rsid w:val="00030FFE"/>
    <w:rsid w:val="000339B5"/>
    <w:rsid w:val="000344AC"/>
    <w:rsid w:val="000352AC"/>
    <w:rsid w:val="000357AF"/>
    <w:rsid w:val="00035F95"/>
    <w:rsid w:val="0003752A"/>
    <w:rsid w:val="0003759D"/>
    <w:rsid w:val="000402D3"/>
    <w:rsid w:val="000413C4"/>
    <w:rsid w:val="00043F81"/>
    <w:rsid w:val="00043FCD"/>
    <w:rsid w:val="000441E0"/>
    <w:rsid w:val="000446C7"/>
    <w:rsid w:val="000450C9"/>
    <w:rsid w:val="00045D4F"/>
    <w:rsid w:val="000469CE"/>
    <w:rsid w:val="00047F97"/>
    <w:rsid w:val="000501A3"/>
    <w:rsid w:val="0005081D"/>
    <w:rsid w:val="00051E56"/>
    <w:rsid w:val="00051F01"/>
    <w:rsid w:val="0005244C"/>
    <w:rsid w:val="000526C4"/>
    <w:rsid w:val="00052BEC"/>
    <w:rsid w:val="000556A5"/>
    <w:rsid w:val="00055CBF"/>
    <w:rsid w:val="00055D8E"/>
    <w:rsid w:val="00055E53"/>
    <w:rsid w:val="0005633D"/>
    <w:rsid w:val="00057128"/>
    <w:rsid w:val="00057430"/>
    <w:rsid w:val="00060C69"/>
    <w:rsid w:val="000610AD"/>
    <w:rsid w:val="0006126E"/>
    <w:rsid w:val="000614BF"/>
    <w:rsid w:val="0006275E"/>
    <w:rsid w:val="00062BEA"/>
    <w:rsid w:val="00063823"/>
    <w:rsid w:val="00063F9E"/>
    <w:rsid w:val="00065058"/>
    <w:rsid w:val="00065080"/>
    <w:rsid w:val="0006582B"/>
    <w:rsid w:val="00065FD2"/>
    <w:rsid w:val="00067B93"/>
    <w:rsid w:val="0007243A"/>
    <w:rsid w:val="000733BD"/>
    <w:rsid w:val="00073FA7"/>
    <w:rsid w:val="000741D5"/>
    <w:rsid w:val="00076DB5"/>
    <w:rsid w:val="00080217"/>
    <w:rsid w:val="00080AE0"/>
    <w:rsid w:val="000811A7"/>
    <w:rsid w:val="00082406"/>
    <w:rsid w:val="0008240E"/>
    <w:rsid w:val="0008284B"/>
    <w:rsid w:val="00082A35"/>
    <w:rsid w:val="00082F9C"/>
    <w:rsid w:val="0008348A"/>
    <w:rsid w:val="00084046"/>
    <w:rsid w:val="000866C5"/>
    <w:rsid w:val="0008724D"/>
    <w:rsid w:val="00087835"/>
    <w:rsid w:val="00091C43"/>
    <w:rsid w:val="00092713"/>
    <w:rsid w:val="00092DEC"/>
    <w:rsid w:val="00093869"/>
    <w:rsid w:val="00093EDE"/>
    <w:rsid w:val="00094143"/>
    <w:rsid w:val="00095D7C"/>
    <w:rsid w:val="00096F9A"/>
    <w:rsid w:val="000972DB"/>
    <w:rsid w:val="00097E1E"/>
    <w:rsid w:val="000A0FC8"/>
    <w:rsid w:val="000A1893"/>
    <w:rsid w:val="000A1AEC"/>
    <w:rsid w:val="000A24CE"/>
    <w:rsid w:val="000A2502"/>
    <w:rsid w:val="000A284B"/>
    <w:rsid w:val="000A3471"/>
    <w:rsid w:val="000A487F"/>
    <w:rsid w:val="000A4CB9"/>
    <w:rsid w:val="000A6BB3"/>
    <w:rsid w:val="000A6C87"/>
    <w:rsid w:val="000A6C95"/>
    <w:rsid w:val="000A7DBC"/>
    <w:rsid w:val="000A7E85"/>
    <w:rsid w:val="000B0558"/>
    <w:rsid w:val="000B09C5"/>
    <w:rsid w:val="000B0AFE"/>
    <w:rsid w:val="000B1C92"/>
    <w:rsid w:val="000B2533"/>
    <w:rsid w:val="000B3433"/>
    <w:rsid w:val="000B3D5B"/>
    <w:rsid w:val="000B4F6F"/>
    <w:rsid w:val="000B6A54"/>
    <w:rsid w:val="000B6B98"/>
    <w:rsid w:val="000B7432"/>
    <w:rsid w:val="000C071A"/>
    <w:rsid w:val="000C1146"/>
    <w:rsid w:val="000C3C1A"/>
    <w:rsid w:val="000C53B0"/>
    <w:rsid w:val="000D0C91"/>
    <w:rsid w:val="000D2DC9"/>
    <w:rsid w:val="000D3599"/>
    <w:rsid w:val="000D4449"/>
    <w:rsid w:val="000D5EFC"/>
    <w:rsid w:val="000D60A6"/>
    <w:rsid w:val="000D6825"/>
    <w:rsid w:val="000E01C4"/>
    <w:rsid w:val="000E11F2"/>
    <w:rsid w:val="000E2780"/>
    <w:rsid w:val="000E2959"/>
    <w:rsid w:val="000E5AB3"/>
    <w:rsid w:val="000E6553"/>
    <w:rsid w:val="000E6601"/>
    <w:rsid w:val="000E7FEF"/>
    <w:rsid w:val="000F0937"/>
    <w:rsid w:val="000F1865"/>
    <w:rsid w:val="000F28CE"/>
    <w:rsid w:val="000F2AE5"/>
    <w:rsid w:val="000F2DC9"/>
    <w:rsid w:val="000F2E68"/>
    <w:rsid w:val="000F33E9"/>
    <w:rsid w:val="000F39B5"/>
    <w:rsid w:val="000F4F44"/>
    <w:rsid w:val="000F5189"/>
    <w:rsid w:val="000F5B3E"/>
    <w:rsid w:val="000F757C"/>
    <w:rsid w:val="000F764E"/>
    <w:rsid w:val="00102092"/>
    <w:rsid w:val="001027F2"/>
    <w:rsid w:val="00102C64"/>
    <w:rsid w:val="0010394F"/>
    <w:rsid w:val="001057A1"/>
    <w:rsid w:val="00107108"/>
    <w:rsid w:val="0010779F"/>
    <w:rsid w:val="00110717"/>
    <w:rsid w:val="00111B88"/>
    <w:rsid w:val="00111DD3"/>
    <w:rsid w:val="00114074"/>
    <w:rsid w:val="001145BE"/>
    <w:rsid w:val="001146DC"/>
    <w:rsid w:val="00114E6D"/>
    <w:rsid w:val="00120E63"/>
    <w:rsid w:val="00121660"/>
    <w:rsid w:val="00123866"/>
    <w:rsid w:val="00123BAE"/>
    <w:rsid w:val="00123D2A"/>
    <w:rsid w:val="00123F19"/>
    <w:rsid w:val="001314EC"/>
    <w:rsid w:val="001321E3"/>
    <w:rsid w:val="00132C89"/>
    <w:rsid w:val="001330D4"/>
    <w:rsid w:val="00133CB4"/>
    <w:rsid w:val="001347CE"/>
    <w:rsid w:val="00134C1D"/>
    <w:rsid w:val="00135BEB"/>
    <w:rsid w:val="001377C2"/>
    <w:rsid w:val="00140DCC"/>
    <w:rsid w:val="00143326"/>
    <w:rsid w:val="001447CC"/>
    <w:rsid w:val="00144AD6"/>
    <w:rsid w:val="00144D3A"/>
    <w:rsid w:val="00146330"/>
    <w:rsid w:val="00146C3F"/>
    <w:rsid w:val="00146DF7"/>
    <w:rsid w:val="0015095A"/>
    <w:rsid w:val="00151626"/>
    <w:rsid w:val="00151AB8"/>
    <w:rsid w:val="00152798"/>
    <w:rsid w:val="00152E14"/>
    <w:rsid w:val="0015314A"/>
    <w:rsid w:val="00153F47"/>
    <w:rsid w:val="00154647"/>
    <w:rsid w:val="00154674"/>
    <w:rsid w:val="00154C6F"/>
    <w:rsid w:val="0015506B"/>
    <w:rsid w:val="001572E3"/>
    <w:rsid w:val="00157721"/>
    <w:rsid w:val="00160FB1"/>
    <w:rsid w:val="00161B14"/>
    <w:rsid w:val="00162659"/>
    <w:rsid w:val="001645EE"/>
    <w:rsid w:val="00164EE5"/>
    <w:rsid w:val="0016554E"/>
    <w:rsid w:val="001679D9"/>
    <w:rsid w:val="00170C85"/>
    <w:rsid w:val="00171A4A"/>
    <w:rsid w:val="00171ED2"/>
    <w:rsid w:val="00172232"/>
    <w:rsid w:val="00173339"/>
    <w:rsid w:val="00173CC6"/>
    <w:rsid w:val="00175DC3"/>
    <w:rsid w:val="00176597"/>
    <w:rsid w:val="00176A6A"/>
    <w:rsid w:val="00176D33"/>
    <w:rsid w:val="00177587"/>
    <w:rsid w:val="00180034"/>
    <w:rsid w:val="0018075A"/>
    <w:rsid w:val="00181E21"/>
    <w:rsid w:val="00183D41"/>
    <w:rsid w:val="00185A6B"/>
    <w:rsid w:val="00187E20"/>
    <w:rsid w:val="00191DEB"/>
    <w:rsid w:val="00191E3A"/>
    <w:rsid w:val="00192397"/>
    <w:rsid w:val="0019264D"/>
    <w:rsid w:val="00193087"/>
    <w:rsid w:val="00193D1F"/>
    <w:rsid w:val="001949DF"/>
    <w:rsid w:val="00195AA8"/>
    <w:rsid w:val="00195EBC"/>
    <w:rsid w:val="0019617F"/>
    <w:rsid w:val="001969A5"/>
    <w:rsid w:val="00197017"/>
    <w:rsid w:val="001978C7"/>
    <w:rsid w:val="00197B07"/>
    <w:rsid w:val="00197E07"/>
    <w:rsid w:val="001A04A1"/>
    <w:rsid w:val="001A0CD5"/>
    <w:rsid w:val="001A0EA9"/>
    <w:rsid w:val="001A0EF1"/>
    <w:rsid w:val="001A16EA"/>
    <w:rsid w:val="001A1836"/>
    <w:rsid w:val="001A2B2E"/>
    <w:rsid w:val="001A378D"/>
    <w:rsid w:val="001A4D58"/>
    <w:rsid w:val="001A56BB"/>
    <w:rsid w:val="001A5DAC"/>
    <w:rsid w:val="001A6D3E"/>
    <w:rsid w:val="001A7CF6"/>
    <w:rsid w:val="001B2EE9"/>
    <w:rsid w:val="001B4059"/>
    <w:rsid w:val="001B4171"/>
    <w:rsid w:val="001B4478"/>
    <w:rsid w:val="001B7518"/>
    <w:rsid w:val="001C1D26"/>
    <w:rsid w:val="001C2633"/>
    <w:rsid w:val="001C279B"/>
    <w:rsid w:val="001C357A"/>
    <w:rsid w:val="001C41F4"/>
    <w:rsid w:val="001C6E84"/>
    <w:rsid w:val="001D1049"/>
    <w:rsid w:val="001D1863"/>
    <w:rsid w:val="001D2327"/>
    <w:rsid w:val="001D31FA"/>
    <w:rsid w:val="001D5875"/>
    <w:rsid w:val="001D5B25"/>
    <w:rsid w:val="001D6DDA"/>
    <w:rsid w:val="001E1043"/>
    <w:rsid w:val="001E2563"/>
    <w:rsid w:val="001E3ED9"/>
    <w:rsid w:val="001E4B05"/>
    <w:rsid w:val="001E5624"/>
    <w:rsid w:val="001E5C1C"/>
    <w:rsid w:val="001E5F2C"/>
    <w:rsid w:val="001E7A58"/>
    <w:rsid w:val="001F0E4D"/>
    <w:rsid w:val="001F1679"/>
    <w:rsid w:val="001F20CF"/>
    <w:rsid w:val="001F22D1"/>
    <w:rsid w:val="001F3978"/>
    <w:rsid w:val="001F606B"/>
    <w:rsid w:val="001F630B"/>
    <w:rsid w:val="001F6EBE"/>
    <w:rsid w:val="001F71C9"/>
    <w:rsid w:val="002011C0"/>
    <w:rsid w:val="00201C64"/>
    <w:rsid w:val="00202FA5"/>
    <w:rsid w:val="00204EFC"/>
    <w:rsid w:val="002053B4"/>
    <w:rsid w:val="0020615F"/>
    <w:rsid w:val="002073BB"/>
    <w:rsid w:val="0020754C"/>
    <w:rsid w:val="00207FC6"/>
    <w:rsid w:val="00211A15"/>
    <w:rsid w:val="00211DD7"/>
    <w:rsid w:val="00212180"/>
    <w:rsid w:val="002125DA"/>
    <w:rsid w:val="002133C2"/>
    <w:rsid w:val="002137FB"/>
    <w:rsid w:val="00215451"/>
    <w:rsid w:val="002157F9"/>
    <w:rsid w:val="00215E71"/>
    <w:rsid w:val="002163AD"/>
    <w:rsid w:val="002171C5"/>
    <w:rsid w:val="00217D64"/>
    <w:rsid w:val="00222498"/>
    <w:rsid w:val="002230C0"/>
    <w:rsid w:val="002256AB"/>
    <w:rsid w:val="002261F4"/>
    <w:rsid w:val="00227F20"/>
    <w:rsid w:val="002300CD"/>
    <w:rsid w:val="00230612"/>
    <w:rsid w:val="002311FD"/>
    <w:rsid w:val="002345DE"/>
    <w:rsid w:val="0023558C"/>
    <w:rsid w:val="002359C0"/>
    <w:rsid w:val="002429CB"/>
    <w:rsid w:val="002429EC"/>
    <w:rsid w:val="00243DF3"/>
    <w:rsid w:val="00244A54"/>
    <w:rsid w:val="00250F20"/>
    <w:rsid w:val="002518DB"/>
    <w:rsid w:val="0025385C"/>
    <w:rsid w:val="002540C7"/>
    <w:rsid w:val="002549C1"/>
    <w:rsid w:val="00254B94"/>
    <w:rsid w:val="00254FCC"/>
    <w:rsid w:val="0025569F"/>
    <w:rsid w:val="00256CDD"/>
    <w:rsid w:val="00257453"/>
    <w:rsid w:val="00257895"/>
    <w:rsid w:val="00257B20"/>
    <w:rsid w:val="00257B66"/>
    <w:rsid w:val="00261CAF"/>
    <w:rsid w:val="00262F9E"/>
    <w:rsid w:val="00263C78"/>
    <w:rsid w:val="00264227"/>
    <w:rsid w:val="00264379"/>
    <w:rsid w:val="00264625"/>
    <w:rsid w:val="00266387"/>
    <w:rsid w:val="002666F1"/>
    <w:rsid w:val="00266B5C"/>
    <w:rsid w:val="00267DAF"/>
    <w:rsid w:val="00270513"/>
    <w:rsid w:val="00270792"/>
    <w:rsid w:val="00271B75"/>
    <w:rsid w:val="00272399"/>
    <w:rsid w:val="00272651"/>
    <w:rsid w:val="002727D0"/>
    <w:rsid w:val="00272934"/>
    <w:rsid w:val="002754D1"/>
    <w:rsid w:val="00276538"/>
    <w:rsid w:val="002768BA"/>
    <w:rsid w:val="00276CC1"/>
    <w:rsid w:val="00277B9D"/>
    <w:rsid w:val="00277C9C"/>
    <w:rsid w:val="0028081D"/>
    <w:rsid w:val="00280BDC"/>
    <w:rsid w:val="00282638"/>
    <w:rsid w:val="00282E28"/>
    <w:rsid w:val="0028314E"/>
    <w:rsid w:val="002831C4"/>
    <w:rsid w:val="0028429B"/>
    <w:rsid w:val="00284C01"/>
    <w:rsid w:val="00284FD9"/>
    <w:rsid w:val="002867D2"/>
    <w:rsid w:val="002871C3"/>
    <w:rsid w:val="00290AC1"/>
    <w:rsid w:val="0029361C"/>
    <w:rsid w:val="00293E75"/>
    <w:rsid w:val="002942E9"/>
    <w:rsid w:val="0029482A"/>
    <w:rsid w:val="002950A7"/>
    <w:rsid w:val="0029522D"/>
    <w:rsid w:val="00295507"/>
    <w:rsid w:val="002963A8"/>
    <w:rsid w:val="00297039"/>
    <w:rsid w:val="002A19F3"/>
    <w:rsid w:val="002A2274"/>
    <w:rsid w:val="002A2F0D"/>
    <w:rsid w:val="002A3939"/>
    <w:rsid w:val="002A3BD8"/>
    <w:rsid w:val="002A469E"/>
    <w:rsid w:val="002A4BD1"/>
    <w:rsid w:val="002A4FCF"/>
    <w:rsid w:val="002A5C1F"/>
    <w:rsid w:val="002B0907"/>
    <w:rsid w:val="002B2826"/>
    <w:rsid w:val="002B2AB8"/>
    <w:rsid w:val="002B404B"/>
    <w:rsid w:val="002B4D13"/>
    <w:rsid w:val="002B4E08"/>
    <w:rsid w:val="002B5EDF"/>
    <w:rsid w:val="002B726B"/>
    <w:rsid w:val="002C04F0"/>
    <w:rsid w:val="002C064A"/>
    <w:rsid w:val="002C0E1D"/>
    <w:rsid w:val="002C1270"/>
    <w:rsid w:val="002C1421"/>
    <w:rsid w:val="002C15EC"/>
    <w:rsid w:val="002C20C2"/>
    <w:rsid w:val="002C2239"/>
    <w:rsid w:val="002C48D9"/>
    <w:rsid w:val="002C4C39"/>
    <w:rsid w:val="002C4F64"/>
    <w:rsid w:val="002C5157"/>
    <w:rsid w:val="002C5947"/>
    <w:rsid w:val="002C6B38"/>
    <w:rsid w:val="002C7FAD"/>
    <w:rsid w:val="002D1244"/>
    <w:rsid w:val="002D18E5"/>
    <w:rsid w:val="002D29AC"/>
    <w:rsid w:val="002D2AEE"/>
    <w:rsid w:val="002D43DD"/>
    <w:rsid w:val="002D4412"/>
    <w:rsid w:val="002D50EB"/>
    <w:rsid w:val="002D5679"/>
    <w:rsid w:val="002D5D0D"/>
    <w:rsid w:val="002D6474"/>
    <w:rsid w:val="002E0F32"/>
    <w:rsid w:val="002E156F"/>
    <w:rsid w:val="002E3037"/>
    <w:rsid w:val="002E3EE9"/>
    <w:rsid w:val="002E5A36"/>
    <w:rsid w:val="002E6A72"/>
    <w:rsid w:val="002E6B2D"/>
    <w:rsid w:val="002E7001"/>
    <w:rsid w:val="002F094A"/>
    <w:rsid w:val="002F3B09"/>
    <w:rsid w:val="002F5C66"/>
    <w:rsid w:val="002F6148"/>
    <w:rsid w:val="0030009D"/>
    <w:rsid w:val="00301175"/>
    <w:rsid w:val="0030143B"/>
    <w:rsid w:val="00301FEA"/>
    <w:rsid w:val="003034D8"/>
    <w:rsid w:val="00303825"/>
    <w:rsid w:val="003049B4"/>
    <w:rsid w:val="003061C5"/>
    <w:rsid w:val="003069BF"/>
    <w:rsid w:val="003078A3"/>
    <w:rsid w:val="00310006"/>
    <w:rsid w:val="0031092E"/>
    <w:rsid w:val="00310C15"/>
    <w:rsid w:val="003114D5"/>
    <w:rsid w:val="00311800"/>
    <w:rsid w:val="00311896"/>
    <w:rsid w:val="00312FB0"/>
    <w:rsid w:val="00313099"/>
    <w:rsid w:val="00314428"/>
    <w:rsid w:val="00314C0D"/>
    <w:rsid w:val="00314DB7"/>
    <w:rsid w:val="003150E6"/>
    <w:rsid w:val="003159FD"/>
    <w:rsid w:val="00315BAC"/>
    <w:rsid w:val="00320C46"/>
    <w:rsid w:val="0032173B"/>
    <w:rsid w:val="00321D98"/>
    <w:rsid w:val="003226B0"/>
    <w:rsid w:val="003237C8"/>
    <w:rsid w:val="00327725"/>
    <w:rsid w:val="00331ADD"/>
    <w:rsid w:val="00331D7D"/>
    <w:rsid w:val="003329AD"/>
    <w:rsid w:val="0033365A"/>
    <w:rsid w:val="00333F34"/>
    <w:rsid w:val="00334038"/>
    <w:rsid w:val="00334285"/>
    <w:rsid w:val="0033480B"/>
    <w:rsid w:val="00336964"/>
    <w:rsid w:val="00337539"/>
    <w:rsid w:val="003376DA"/>
    <w:rsid w:val="00343496"/>
    <w:rsid w:val="00343995"/>
    <w:rsid w:val="00344EC1"/>
    <w:rsid w:val="00345296"/>
    <w:rsid w:val="00345341"/>
    <w:rsid w:val="00346ADA"/>
    <w:rsid w:val="00346C5B"/>
    <w:rsid w:val="00346CB6"/>
    <w:rsid w:val="00346E5A"/>
    <w:rsid w:val="003477A5"/>
    <w:rsid w:val="00347AD4"/>
    <w:rsid w:val="00350311"/>
    <w:rsid w:val="00350359"/>
    <w:rsid w:val="00350D9A"/>
    <w:rsid w:val="00350F5F"/>
    <w:rsid w:val="00354CD5"/>
    <w:rsid w:val="0035591A"/>
    <w:rsid w:val="00356EF4"/>
    <w:rsid w:val="00356F8A"/>
    <w:rsid w:val="0035778C"/>
    <w:rsid w:val="003601D8"/>
    <w:rsid w:val="00360251"/>
    <w:rsid w:val="003607E2"/>
    <w:rsid w:val="00360922"/>
    <w:rsid w:val="00360BE7"/>
    <w:rsid w:val="003612C1"/>
    <w:rsid w:val="0036452D"/>
    <w:rsid w:val="00364AB2"/>
    <w:rsid w:val="003669C8"/>
    <w:rsid w:val="00366D7B"/>
    <w:rsid w:val="00366F6A"/>
    <w:rsid w:val="003672D6"/>
    <w:rsid w:val="003679B1"/>
    <w:rsid w:val="00367B2C"/>
    <w:rsid w:val="00370DE2"/>
    <w:rsid w:val="00371132"/>
    <w:rsid w:val="0037140E"/>
    <w:rsid w:val="00371CAC"/>
    <w:rsid w:val="00373E36"/>
    <w:rsid w:val="003747D0"/>
    <w:rsid w:val="003759D7"/>
    <w:rsid w:val="00377D6B"/>
    <w:rsid w:val="0038222B"/>
    <w:rsid w:val="003831C7"/>
    <w:rsid w:val="00384F08"/>
    <w:rsid w:val="003861B5"/>
    <w:rsid w:val="00390E2E"/>
    <w:rsid w:val="003914CE"/>
    <w:rsid w:val="00391773"/>
    <w:rsid w:val="00393471"/>
    <w:rsid w:val="003940DA"/>
    <w:rsid w:val="00394315"/>
    <w:rsid w:val="00396EE8"/>
    <w:rsid w:val="0039700B"/>
    <w:rsid w:val="00397E4C"/>
    <w:rsid w:val="003A00CF"/>
    <w:rsid w:val="003A13EB"/>
    <w:rsid w:val="003A1DAA"/>
    <w:rsid w:val="003A2539"/>
    <w:rsid w:val="003A4A5E"/>
    <w:rsid w:val="003A624D"/>
    <w:rsid w:val="003A69AF"/>
    <w:rsid w:val="003A7BE8"/>
    <w:rsid w:val="003A7EFB"/>
    <w:rsid w:val="003B0913"/>
    <w:rsid w:val="003B0BE3"/>
    <w:rsid w:val="003B1EC7"/>
    <w:rsid w:val="003B40E2"/>
    <w:rsid w:val="003B50E8"/>
    <w:rsid w:val="003B5784"/>
    <w:rsid w:val="003B5BA5"/>
    <w:rsid w:val="003B74B4"/>
    <w:rsid w:val="003B7FBF"/>
    <w:rsid w:val="003C01DC"/>
    <w:rsid w:val="003C1AEF"/>
    <w:rsid w:val="003C232E"/>
    <w:rsid w:val="003C23C5"/>
    <w:rsid w:val="003C44AD"/>
    <w:rsid w:val="003C4B2D"/>
    <w:rsid w:val="003C4D86"/>
    <w:rsid w:val="003C7A6A"/>
    <w:rsid w:val="003C7FD3"/>
    <w:rsid w:val="003D155A"/>
    <w:rsid w:val="003D1BB2"/>
    <w:rsid w:val="003D1C9E"/>
    <w:rsid w:val="003D1DE9"/>
    <w:rsid w:val="003D2296"/>
    <w:rsid w:val="003D2DD2"/>
    <w:rsid w:val="003D377F"/>
    <w:rsid w:val="003D3995"/>
    <w:rsid w:val="003D3CD2"/>
    <w:rsid w:val="003D46CC"/>
    <w:rsid w:val="003D743D"/>
    <w:rsid w:val="003D74F5"/>
    <w:rsid w:val="003D7A5E"/>
    <w:rsid w:val="003E05A0"/>
    <w:rsid w:val="003E1549"/>
    <w:rsid w:val="003E1F2C"/>
    <w:rsid w:val="003E2339"/>
    <w:rsid w:val="003E26E7"/>
    <w:rsid w:val="003E278B"/>
    <w:rsid w:val="003E28A5"/>
    <w:rsid w:val="003E43A4"/>
    <w:rsid w:val="003E4484"/>
    <w:rsid w:val="003E56C5"/>
    <w:rsid w:val="003E6694"/>
    <w:rsid w:val="003E71FA"/>
    <w:rsid w:val="003F042B"/>
    <w:rsid w:val="003F1801"/>
    <w:rsid w:val="003F1D72"/>
    <w:rsid w:val="003F1E4D"/>
    <w:rsid w:val="003F40C2"/>
    <w:rsid w:val="003F52F2"/>
    <w:rsid w:val="003F5BA4"/>
    <w:rsid w:val="0040179F"/>
    <w:rsid w:val="00401825"/>
    <w:rsid w:val="00401B9D"/>
    <w:rsid w:val="00403488"/>
    <w:rsid w:val="004034A7"/>
    <w:rsid w:val="00403557"/>
    <w:rsid w:val="00403FE1"/>
    <w:rsid w:val="00404D13"/>
    <w:rsid w:val="0040522F"/>
    <w:rsid w:val="0040579E"/>
    <w:rsid w:val="00406553"/>
    <w:rsid w:val="00407ECB"/>
    <w:rsid w:val="0041167F"/>
    <w:rsid w:val="00411806"/>
    <w:rsid w:val="0041300C"/>
    <w:rsid w:val="00414864"/>
    <w:rsid w:val="00414E99"/>
    <w:rsid w:val="0041583D"/>
    <w:rsid w:val="00417CF6"/>
    <w:rsid w:val="0042043D"/>
    <w:rsid w:val="00421456"/>
    <w:rsid w:val="004224E1"/>
    <w:rsid w:val="004227DE"/>
    <w:rsid w:val="00422A0D"/>
    <w:rsid w:val="00422D1F"/>
    <w:rsid w:val="00423478"/>
    <w:rsid w:val="0042399A"/>
    <w:rsid w:val="00423E66"/>
    <w:rsid w:val="00424794"/>
    <w:rsid w:val="004264DA"/>
    <w:rsid w:val="004277B1"/>
    <w:rsid w:val="00432C42"/>
    <w:rsid w:val="00434619"/>
    <w:rsid w:val="00435B98"/>
    <w:rsid w:val="0043602C"/>
    <w:rsid w:val="00437593"/>
    <w:rsid w:val="00437763"/>
    <w:rsid w:val="004378B9"/>
    <w:rsid w:val="004402FB"/>
    <w:rsid w:val="004404DC"/>
    <w:rsid w:val="00440D40"/>
    <w:rsid w:val="00440D7C"/>
    <w:rsid w:val="00441E19"/>
    <w:rsid w:val="0044213D"/>
    <w:rsid w:val="00442C59"/>
    <w:rsid w:val="00442D7F"/>
    <w:rsid w:val="00444B5A"/>
    <w:rsid w:val="0044521C"/>
    <w:rsid w:val="0044560D"/>
    <w:rsid w:val="004456C0"/>
    <w:rsid w:val="00445787"/>
    <w:rsid w:val="0044695F"/>
    <w:rsid w:val="004471F3"/>
    <w:rsid w:val="004474EB"/>
    <w:rsid w:val="00447609"/>
    <w:rsid w:val="004479D3"/>
    <w:rsid w:val="00450963"/>
    <w:rsid w:val="00450C65"/>
    <w:rsid w:val="00451810"/>
    <w:rsid w:val="00451C3E"/>
    <w:rsid w:val="004522A4"/>
    <w:rsid w:val="0045258A"/>
    <w:rsid w:val="00452A4D"/>
    <w:rsid w:val="004538ED"/>
    <w:rsid w:val="00453CD4"/>
    <w:rsid w:val="004559D0"/>
    <w:rsid w:val="00460C60"/>
    <w:rsid w:val="00463315"/>
    <w:rsid w:val="0046419E"/>
    <w:rsid w:val="004645B2"/>
    <w:rsid w:val="004658E3"/>
    <w:rsid w:val="00465EA4"/>
    <w:rsid w:val="00467664"/>
    <w:rsid w:val="00467A29"/>
    <w:rsid w:val="00470651"/>
    <w:rsid w:val="00470ED6"/>
    <w:rsid w:val="00471857"/>
    <w:rsid w:val="00473114"/>
    <w:rsid w:val="004743CB"/>
    <w:rsid w:val="004751DF"/>
    <w:rsid w:val="00475D6A"/>
    <w:rsid w:val="00476FCC"/>
    <w:rsid w:val="00477910"/>
    <w:rsid w:val="00477FC4"/>
    <w:rsid w:val="0048011F"/>
    <w:rsid w:val="004804A1"/>
    <w:rsid w:val="00480D4F"/>
    <w:rsid w:val="004823CC"/>
    <w:rsid w:val="00482E28"/>
    <w:rsid w:val="00483507"/>
    <w:rsid w:val="004836F7"/>
    <w:rsid w:val="004843FB"/>
    <w:rsid w:val="00485F04"/>
    <w:rsid w:val="00486560"/>
    <w:rsid w:val="00487815"/>
    <w:rsid w:val="004924D8"/>
    <w:rsid w:val="004925FD"/>
    <w:rsid w:val="00492EB3"/>
    <w:rsid w:val="00493202"/>
    <w:rsid w:val="00493291"/>
    <w:rsid w:val="00493337"/>
    <w:rsid w:val="00493580"/>
    <w:rsid w:val="00493AFC"/>
    <w:rsid w:val="004954D3"/>
    <w:rsid w:val="004962A7"/>
    <w:rsid w:val="004968A4"/>
    <w:rsid w:val="00496D18"/>
    <w:rsid w:val="0049700A"/>
    <w:rsid w:val="004A0C01"/>
    <w:rsid w:val="004A0DEB"/>
    <w:rsid w:val="004A0F0F"/>
    <w:rsid w:val="004A1CC6"/>
    <w:rsid w:val="004A314E"/>
    <w:rsid w:val="004A33D9"/>
    <w:rsid w:val="004A43CB"/>
    <w:rsid w:val="004A46DF"/>
    <w:rsid w:val="004A626F"/>
    <w:rsid w:val="004A7230"/>
    <w:rsid w:val="004A7479"/>
    <w:rsid w:val="004B0222"/>
    <w:rsid w:val="004B023A"/>
    <w:rsid w:val="004B1633"/>
    <w:rsid w:val="004B24D5"/>
    <w:rsid w:val="004B3101"/>
    <w:rsid w:val="004B52B9"/>
    <w:rsid w:val="004B533F"/>
    <w:rsid w:val="004B547B"/>
    <w:rsid w:val="004B5D7B"/>
    <w:rsid w:val="004B70DA"/>
    <w:rsid w:val="004B7518"/>
    <w:rsid w:val="004B760F"/>
    <w:rsid w:val="004B78C0"/>
    <w:rsid w:val="004B78DA"/>
    <w:rsid w:val="004B7A68"/>
    <w:rsid w:val="004C1E92"/>
    <w:rsid w:val="004C2B80"/>
    <w:rsid w:val="004C5699"/>
    <w:rsid w:val="004C5A0C"/>
    <w:rsid w:val="004C6B62"/>
    <w:rsid w:val="004D0EB5"/>
    <w:rsid w:val="004D2B5A"/>
    <w:rsid w:val="004D2EC8"/>
    <w:rsid w:val="004D4633"/>
    <w:rsid w:val="004D4FA0"/>
    <w:rsid w:val="004D58E4"/>
    <w:rsid w:val="004D6679"/>
    <w:rsid w:val="004D7A62"/>
    <w:rsid w:val="004D7A97"/>
    <w:rsid w:val="004E000F"/>
    <w:rsid w:val="004E1D21"/>
    <w:rsid w:val="004E1D4F"/>
    <w:rsid w:val="004E333F"/>
    <w:rsid w:val="004E45A0"/>
    <w:rsid w:val="004E493E"/>
    <w:rsid w:val="004E49B7"/>
    <w:rsid w:val="004E53B2"/>
    <w:rsid w:val="004E59C1"/>
    <w:rsid w:val="004E700D"/>
    <w:rsid w:val="004F000F"/>
    <w:rsid w:val="004F00B9"/>
    <w:rsid w:val="004F1AAB"/>
    <w:rsid w:val="004F2071"/>
    <w:rsid w:val="004F2176"/>
    <w:rsid w:val="004F29CB"/>
    <w:rsid w:val="004F3B03"/>
    <w:rsid w:val="004F4432"/>
    <w:rsid w:val="004F57A1"/>
    <w:rsid w:val="004F7409"/>
    <w:rsid w:val="004F7C06"/>
    <w:rsid w:val="004F7F77"/>
    <w:rsid w:val="005009DB"/>
    <w:rsid w:val="00500B04"/>
    <w:rsid w:val="00501088"/>
    <w:rsid w:val="00502012"/>
    <w:rsid w:val="005031A3"/>
    <w:rsid w:val="00503D54"/>
    <w:rsid w:val="00504694"/>
    <w:rsid w:val="00505111"/>
    <w:rsid w:val="0050554B"/>
    <w:rsid w:val="005058B9"/>
    <w:rsid w:val="0050639B"/>
    <w:rsid w:val="00506D32"/>
    <w:rsid w:val="005072BB"/>
    <w:rsid w:val="00510558"/>
    <w:rsid w:val="00510C56"/>
    <w:rsid w:val="00510DAE"/>
    <w:rsid w:val="00511791"/>
    <w:rsid w:val="0051185B"/>
    <w:rsid w:val="005124CB"/>
    <w:rsid w:val="005126E2"/>
    <w:rsid w:val="00512DB9"/>
    <w:rsid w:val="00513217"/>
    <w:rsid w:val="005132E4"/>
    <w:rsid w:val="00513D1C"/>
    <w:rsid w:val="00514113"/>
    <w:rsid w:val="00514C27"/>
    <w:rsid w:val="00514C74"/>
    <w:rsid w:val="0052030E"/>
    <w:rsid w:val="0052372C"/>
    <w:rsid w:val="00523D80"/>
    <w:rsid w:val="005240C6"/>
    <w:rsid w:val="0052420A"/>
    <w:rsid w:val="00527F5C"/>
    <w:rsid w:val="00530A02"/>
    <w:rsid w:val="00531706"/>
    <w:rsid w:val="00531CB1"/>
    <w:rsid w:val="005323BD"/>
    <w:rsid w:val="00535D18"/>
    <w:rsid w:val="005362A0"/>
    <w:rsid w:val="0053663F"/>
    <w:rsid w:val="0053718C"/>
    <w:rsid w:val="00537B7B"/>
    <w:rsid w:val="00541714"/>
    <w:rsid w:val="005418B8"/>
    <w:rsid w:val="00542008"/>
    <w:rsid w:val="00542081"/>
    <w:rsid w:val="00542552"/>
    <w:rsid w:val="00543377"/>
    <w:rsid w:val="0054431C"/>
    <w:rsid w:val="00544784"/>
    <w:rsid w:val="00545B44"/>
    <w:rsid w:val="0054610E"/>
    <w:rsid w:val="005462DF"/>
    <w:rsid w:val="00546DB5"/>
    <w:rsid w:val="00546FE4"/>
    <w:rsid w:val="00547509"/>
    <w:rsid w:val="0055088D"/>
    <w:rsid w:val="00551C6D"/>
    <w:rsid w:val="00551CA3"/>
    <w:rsid w:val="00552815"/>
    <w:rsid w:val="00552E53"/>
    <w:rsid w:val="005537CC"/>
    <w:rsid w:val="00553C75"/>
    <w:rsid w:val="005556E5"/>
    <w:rsid w:val="005564BA"/>
    <w:rsid w:val="005573E9"/>
    <w:rsid w:val="00557CC9"/>
    <w:rsid w:val="00560884"/>
    <w:rsid w:val="005610B2"/>
    <w:rsid w:val="00561116"/>
    <w:rsid w:val="005616E9"/>
    <w:rsid w:val="00562890"/>
    <w:rsid w:val="00567142"/>
    <w:rsid w:val="005675AD"/>
    <w:rsid w:val="00567E68"/>
    <w:rsid w:val="00570385"/>
    <w:rsid w:val="0057111C"/>
    <w:rsid w:val="005715DA"/>
    <w:rsid w:val="00571AD9"/>
    <w:rsid w:val="005720D4"/>
    <w:rsid w:val="00572696"/>
    <w:rsid w:val="00572AC2"/>
    <w:rsid w:val="00572FCB"/>
    <w:rsid w:val="0057306F"/>
    <w:rsid w:val="00573B62"/>
    <w:rsid w:val="00577D73"/>
    <w:rsid w:val="0058085C"/>
    <w:rsid w:val="005810AA"/>
    <w:rsid w:val="005812ED"/>
    <w:rsid w:val="00582C4A"/>
    <w:rsid w:val="00582ED8"/>
    <w:rsid w:val="005833F1"/>
    <w:rsid w:val="005836D2"/>
    <w:rsid w:val="005837AF"/>
    <w:rsid w:val="00583F5D"/>
    <w:rsid w:val="005844A4"/>
    <w:rsid w:val="00585D12"/>
    <w:rsid w:val="0058769B"/>
    <w:rsid w:val="00587C29"/>
    <w:rsid w:val="005931F7"/>
    <w:rsid w:val="005942DE"/>
    <w:rsid w:val="00594381"/>
    <w:rsid w:val="00595521"/>
    <w:rsid w:val="0059567D"/>
    <w:rsid w:val="00596622"/>
    <w:rsid w:val="00596C13"/>
    <w:rsid w:val="00596C5B"/>
    <w:rsid w:val="005A09E9"/>
    <w:rsid w:val="005A192A"/>
    <w:rsid w:val="005A281F"/>
    <w:rsid w:val="005A381C"/>
    <w:rsid w:val="005A3DCB"/>
    <w:rsid w:val="005A6703"/>
    <w:rsid w:val="005A6F5B"/>
    <w:rsid w:val="005B0A96"/>
    <w:rsid w:val="005B1CEB"/>
    <w:rsid w:val="005B259B"/>
    <w:rsid w:val="005B2C77"/>
    <w:rsid w:val="005B2C78"/>
    <w:rsid w:val="005B41F3"/>
    <w:rsid w:val="005B710F"/>
    <w:rsid w:val="005C0F13"/>
    <w:rsid w:val="005C145E"/>
    <w:rsid w:val="005C15F8"/>
    <w:rsid w:val="005C2D56"/>
    <w:rsid w:val="005C3905"/>
    <w:rsid w:val="005C3AB2"/>
    <w:rsid w:val="005C4380"/>
    <w:rsid w:val="005C521A"/>
    <w:rsid w:val="005C533F"/>
    <w:rsid w:val="005D2828"/>
    <w:rsid w:val="005D2D75"/>
    <w:rsid w:val="005D442B"/>
    <w:rsid w:val="005D4ED9"/>
    <w:rsid w:val="005D56C2"/>
    <w:rsid w:val="005D6C01"/>
    <w:rsid w:val="005D74EA"/>
    <w:rsid w:val="005E149B"/>
    <w:rsid w:val="005E5914"/>
    <w:rsid w:val="005E704A"/>
    <w:rsid w:val="005F014B"/>
    <w:rsid w:val="005F0691"/>
    <w:rsid w:val="005F0B99"/>
    <w:rsid w:val="005F153A"/>
    <w:rsid w:val="005F16ED"/>
    <w:rsid w:val="005F18A0"/>
    <w:rsid w:val="005F2770"/>
    <w:rsid w:val="005F34CE"/>
    <w:rsid w:val="005F3E6F"/>
    <w:rsid w:val="005F4544"/>
    <w:rsid w:val="005F4973"/>
    <w:rsid w:val="005F4AA0"/>
    <w:rsid w:val="005F4DE4"/>
    <w:rsid w:val="005F5BCA"/>
    <w:rsid w:val="005F7F9C"/>
    <w:rsid w:val="00600472"/>
    <w:rsid w:val="006009C2"/>
    <w:rsid w:val="006012D4"/>
    <w:rsid w:val="0060176C"/>
    <w:rsid w:val="00601B10"/>
    <w:rsid w:val="00603F81"/>
    <w:rsid w:val="006052A8"/>
    <w:rsid w:val="006057D6"/>
    <w:rsid w:val="00605E4D"/>
    <w:rsid w:val="00606BBE"/>
    <w:rsid w:val="00610FC6"/>
    <w:rsid w:val="00611941"/>
    <w:rsid w:val="00611ABD"/>
    <w:rsid w:val="00611E74"/>
    <w:rsid w:val="00612AF3"/>
    <w:rsid w:val="006132DF"/>
    <w:rsid w:val="00616CEA"/>
    <w:rsid w:val="00617A8D"/>
    <w:rsid w:val="00617D88"/>
    <w:rsid w:val="006211DC"/>
    <w:rsid w:val="00622644"/>
    <w:rsid w:val="006229C5"/>
    <w:rsid w:val="00624336"/>
    <w:rsid w:val="0062520F"/>
    <w:rsid w:val="00626AF5"/>
    <w:rsid w:val="006273C6"/>
    <w:rsid w:val="00627FFB"/>
    <w:rsid w:val="00631DAD"/>
    <w:rsid w:val="00632C4D"/>
    <w:rsid w:val="0063462F"/>
    <w:rsid w:val="00634AFE"/>
    <w:rsid w:val="00634D87"/>
    <w:rsid w:val="006352F6"/>
    <w:rsid w:val="00635A94"/>
    <w:rsid w:val="00636786"/>
    <w:rsid w:val="00641F02"/>
    <w:rsid w:val="00642FE8"/>
    <w:rsid w:val="00643259"/>
    <w:rsid w:val="0064429F"/>
    <w:rsid w:val="00644F09"/>
    <w:rsid w:val="00644FF8"/>
    <w:rsid w:val="006459FD"/>
    <w:rsid w:val="00646B74"/>
    <w:rsid w:val="00646D5E"/>
    <w:rsid w:val="00646D66"/>
    <w:rsid w:val="00647333"/>
    <w:rsid w:val="006473AC"/>
    <w:rsid w:val="006476F0"/>
    <w:rsid w:val="00651DE5"/>
    <w:rsid w:val="0065255E"/>
    <w:rsid w:val="0065304C"/>
    <w:rsid w:val="006531CF"/>
    <w:rsid w:val="00654CBB"/>
    <w:rsid w:val="00654FDA"/>
    <w:rsid w:val="0065538E"/>
    <w:rsid w:val="00655AB8"/>
    <w:rsid w:val="006567B8"/>
    <w:rsid w:val="00656889"/>
    <w:rsid w:val="00656B5F"/>
    <w:rsid w:val="00657A5B"/>
    <w:rsid w:val="00657D49"/>
    <w:rsid w:val="00660F9C"/>
    <w:rsid w:val="0066132C"/>
    <w:rsid w:val="006616A2"/>
    <w:rsid w:val="006617C7"/>
    <w:rsid w:val="00661FD4"/>
    <w:rsid w:val="00662643"/>
    <w:rsid w:val="00662B3E"/>
    <w:rsid w:val="00663346"/>
    <w:rsid w:val="006636F3"/>
    <w:rsid w:val="006638AD"/>
    <w:rsid w:val="00663E6E"/>
    <w:rsid w:val="00664BB1"/>
    <w:rsid w:val="006650A2"/>
    <w:rsid w:val="00666C9E"/>
    <w:rsid w:val="00672AF4"/>
    <w:rsid w:val="006741F2"/>
    <w:rsid w:val="00674564"/>
    <w:rsid w:val="00675A4A"/>
    <w:rsid w:val="00677C4F"/>
    <w:rsid w:val="00683721"/>
    <w:rsid w:val="006846E9"/>
    <w:rsid w:val="00684890"/>
    <w:rsid w:val="006848CC"/>
    <w:rsid w:val="00684A1E"/>
    <w:rsid w:val="006863B8"/>
    <w:rsid w:val="00686428"/>
    <w:rsid w:val="00686501"/>
    <w:rsid w:val="006866C4"/>
    <w:rsid w:val="00686DA5"/>
    <w:rsid w:val="00686E17"/>
    <w:rsid w:val="0068768F"/>
    <w:rsid w:val="00687854"/>
    <w:rsid w:val="00687A7B"/>
    <w:rsid w:val="00690DF4"/>
    <w:rsid w:val="0069180C"/>
    <w:rsid w:val="00691D89"/>
    <w:rsid w:val="00691DE2"/>
    <w:rsid w:val="0069257B"/>
    <w:rsid w:val="0069298A"/>
    <w:rsid w:val="00692A54"/>
    <w:rsid w:val="006930CB"/>
    <w:rsid w:val="0069431D"/>
    <w:rsid w:val="00694DD6"/>
    <w:rsid w:val="00695E8D"/>
    <w:rsid w:val="00695F58"/>
    <w:rsid w:val="00696279"/>
    <w:rsid w:val="006965A5"/>
    <w:rsid w:val="006A0521"/>
    <w:rsid w:val="006A15CF"/>
    <w:rsid w:val="006A1D99"/>
    <w:rsid w:val="006A1E91"/>
    <w:rsid w:val="006A5718"/>
    <w:rsid w:val="006A57C9"/>
    <w:rsid w:val="006A62B0"/>
    <w:rsid w:val="006A74AB"/>
    <w:rsid w:val="006A760E"/>
    <w:rsid w:val="006A7F3E"/>
    <w:rsid w:val="006B0CCC"/>
    <w:rsid w:val="006B1EEE"/>
    <w:rsid w:val="006B1F9E"/>
    <w:rsid w:val="006B2575"/>
    <w:rsid w:val="006B3A68"/>
    <w:rsid w:val="006B4F93"/>
    <w:rsid w:val="006B5ED0"/>
    <w:rsid w:val="006B64C3"/>
    <w:rsid w:val="006B6F9E"/>
    <w:rsid w:val="006C047B"/>
    <w:rsid w:val="006C15ED"/>
    <w:rsid w:val="006C2366"/>
    <w:rsid w:val="006C27F3"/>
    <w:rsid w:val="006C2BA3"/>
    <w:rsid w:val="006C484D"/>
    <w:rsid w:val="006C4B0F"/>
    <w:rsid w:val="006C5AEF"/>
    <w:rsid w:val="006C652C"/>
    <w:rsid w:val="006C6FF9"/>
    <w:rsid w:val="006D0689"/>
    <w:rsid w:val="006D18C2"/>
    <w:rsid w:val="006D1F15"/>
    <w:rsid w:val="006D413A"/>
    <w:rsid w:val="006D5C4E"/>
    <w:rsid w:val="006D66B1"/>
    <w:rsid w:val="006D6CE4"/>
    <w:rsid w:val="006D6FE2"/>
    <w:rsid w:val="006E07B9"/>
    <w:rsid w:val="006E1515"/>
    <w:rsid w:val="006E1D2D"/>
    <w:rsid w:val="006E220E"/>
    <w:rsid w:val="006E41BC"/>
    <w:rsid w:val="006E4B5B"/>
    <w:rsid w:val="006E5011"/>
    <w:rsid w:val="006E7BFA"/>
    <w:rsid w:val="006F25C6"/>
    <w:rsid w:val="006F2BC0"/>
    <w:rsid w:val="006F31B4"/>
    <w:rsid w:val="006F68AF"/>
    <w:rsid w:val="006F6B14"/>
    <w:rsid w:val="006F6B37"/>
    <w:rsid w:val="006F75F8"/>
    <w:rsid w:val="00700E27"/>
    <w:rsid w:val="0070126F"/>
    <w:rsid w:val="00703303"/>
    <w:rsid w:val="00703DED"/>
    <w:rsid w:val="00704C55"/>
    <w:rsid w:val="00704D03"/>
    <w:rsid w:val="00705824"/>
    <w:rsid w:val="00705F31"/>
    <w:rsid w:val="00706F0B"/>
    <w:rsid w:val="00711E36"/>
    <w:rsid w:val="007149ED"/>
    <w:rsid w:val="00714B43"/>
    <w:rsid w:val="00716554"/>
    <w:rsid w:val="007169CD"/>
    <w:rsid w:val="00717225"/>
    <w:rsid w:val="0072196D"/>
    <w:rsid w:val="00721B72"/>
    <w:rsid w:val="00721FAA"/>
    <w:rsid w:val="0072269B"/>
    <w:rsid w:val="00723A2C"/>
    <w:rsid w:val="00723F2F"/>
    <w:rsid w:val="00726212"/>
    <w:rsid w:val="007266A4"/>
    <w:rsid w:val="00727D66"/>
    <w:rsid w:val="00731A37"/>
    <w:rsid w:val="00731B50"/>
    <w:rsid w:val="00733BF5"/>
    <w:rsid w:val="0073477F"/>
    <w:rsid w:val="007355F4"/>
    <w:rsid w:val="0073770D"/>
    <w:rsid w:val="00737AAF"/>
    <w:rsid w:val="00737E1A"/>
    <w:rsid w:val="00740C7C"/>
    <w:rsid w:val="007430C4"/>
    <w:rsid w:val="00743909"/>
    <w:rsid w:val="00743C89"/>
    <w:rsid w:val="00746474"/>
    <w:rsid w:val="00746D1A"/>
    <w:rsid w:val="00747357"/>
    <w:rsid w:val="00747EAB"/>
    <w:rsid w:val="00751C9D"/>
    <w:rsid w:val="00753757"/>
    <w:rsid w:val="00753E31"/>
    <w:rsid w:val="0075439C"/>
    <w:rsid w:val="00754AAA"/>
    <w:rsid w:val="00754CD3"/>
    <w:rsid w:val="00754EF0"/>
    <w:rsid w:val="007552EB"/>
    <w:rsid w:val="00755AD9"/>
    <w:rsid w:val="00755C31"/>
    <w:rsid w:val="00757AA5"/>
    <w:rsid w:val="007604E8"/>
    <w:rsid w:val="00761DED"/>
    <w:rsid w:val="00761DFC"/>
    <w:rsid w:val="00762231"/>
    <w:rsid w:val="00763BF4"/>
    <w:rsid w:val="007644C0"/>
    <w:rsid w:val="007674EA"/>
    <w:rsid w:val="007720FB"/>
    <w:rsid w:val="007739D4"/>
    <w:rsid w:val="00773BCC"/>
    <w:rsid w:val="00774F85"/>
    <w:rsid w:val="007757E7"/>
    <w:rsid w:val="007759D0"/>
    <w:rsid w:val="00776035"/>
    <w:rsid w:val="00777274"/>
    <w:rsid w:val="00777789"/>
    <w:rsid w:val="00777B22"/>
    <w:rsid w:val="007815A5"/>
    <w:rsid w:val="007820E2"/>
    <w:rsid w:val="00784515"/>
    <w:rsid w:val="007850BE"/>
    <w:rsid w:val="00785782"/>
    <w:rsid w:val="00785C8A"/>
    <w:rsid w:val="007861A1"/>
    <w:rsid w:val="00786CA5"/>
    <w:rsid w:val="0079018B"/>
    <w:rsid w:val="007907D6"/>
    <w:rsid w:val="00790C52"/>
    <w:rsid w:val="00790D5F"/>
    <w:rsid w:val="00790F2A"/>
    <w:rsid w:val="00792BEA"/>
    <w:rsid w:val="00793E34"/>
    <w:rsid w:val="00793E71"/>
    <w:rsid w:val="0079426C"/>
    <w:rsid w:val="00794825"/>
    <w:rsid w:val="00794EA4"/>
    <w:rsid w:val="00795681"/>
    <w:rsid w:val="00797D6F"/>
    <w:rsid w:val="007A17C5"/>
    <w:rsid w:val="007A1A74"/>
    <w:rsid w:val="007A1F5D"/>
    <w:rsid w:val="007A2269"/>
    <w:rsid w:val="007A2B57"/>
    <w:rsid w:val="007A3638"/>
    <w:rsid w:val="007A4800"/>
    <w:rsid w:val="007A592D"/>
    <w:rsid w:val="007A5DBA"/>
    <w:rsid w:val="007A5F51"/>
    <w:rsid w:val="007A6103"/>
    <w:rsid w:val="007A677D"/>
    <w:rsid w:val="007A6E4A"/>
    <w:rsid w:val="007B0D6D"/>
    <w:rsid w:val="007B30A3"/>
    <w:rsid w:val="007B3A99"/>
    <w:rsid w:val="007B3DF5"/>
    <w:rsid w:val="007B4C25"/>
    <w:rsid w:val="007B5C7F"/>
    <w:rsid w:val="007B6046"/>
    <w:rsid w:val="007B6861"/>
    <w:rsid w:val="007B6A61"/>
    <w:rsid w:val="007B7969"/>
    <w:rsid w:val="007C0B17"/>
    <w:rsid w:val="007C0F68"/>
    <w:rsid w:val="007C185C"/>
    <w:rsid w:val="007C3578"/>
    <w:rsid w:val="007C4A2C"/>
    <w:rsid w:val="007C57E8"/>
    <w:rsid w:val="007C6C49"/>
    <w:rsid w:val="007C6D39"/>
    <w:rsid w:val="007C6F7E"/>
    <w:rsid w:val="007C7C05"/>
    <w:rsid w:val="007D1175"/>
    <w:rsid w:val="007D3217"/>
    <w:rsid w:val="007D4D0A"/>
    <w:rsid w:val="007D4E0F"/>
    <w:rsid w:val="007D5D73"/>
    <w:rsid w:val="007D6784"/>
    <w:rsid w:val="007D67CF"/>
    <w:rsid w:val="007D7009"/>
    <w:rsid w:val="007D73E7"/>
    <w:rsid w:val="007D7696"/>
    <w:rsid w:val="007D7A48"/>
    <w:rsid w:val="007E043E"/>
    <w:rsid w:val="007E10B3"/>
    <w:rsid w:val="007E1703"/>
    <w:rsid w:val="007E17AD"/>
    <w:rsid w:val="007E18FE"/>
    <w:rsid w:val="007E1BF3"/>
    <w:rsid w:val="007E35DD"/>
    <w:rsid w:val="007E437A"/>
    <w:rsid w:val="007E4F52"/>
    <w:rsid w:val="007E5E8F"/>
    <w:rsid w:val="007E7349"/>
    <w:rsid w:val="007E75BC"/>
    <w:rsid w:val="007F0120"/>
    <w:rsid w:val="007F09C2"/>
    <w:rsid w:val="007F10E6"/>
    <w:rsid w:val="007F145A"/>
    <w:rsid w:val="007F1594"/>
    <w:rsid w:val="007F253A"/>
    <w:rsid w:val="007F2C93"/>
    <w:rsid w:val="007F35D7"/>
    <w:rsid w:val="007F77E4"/>
    <w:rsid w:val="0080027C"/>
    <w:rsid w:val="00801BE2"/>
    <w:rsid w:val="00801C46"/>
    <w:rsid w:val="00801D36"/>
    <w:rsid w:val="008038C3"/>
    <w:rsid w:val="008050E7"/>
    <w:rsid w:val="008100FE"/>
    <w:rsid w:val="00810F3A"/>
    <w:rsid w:val="00810F94"/>
    <w:rsid w:val="00811528"/>
    <w:rsid w:val="00811DF1"/>
    <w:rsid w:val="00813403"/>
    <w:rsid w:val="0081364D"/>
    <w:rsid w:val="00813801"/>
    <w:rsid w:val="00813B46"/>
    <w:rsid w:val="00814177"/>
    <w:rsid w:val="00814453"/>
    <w:rsid w:val="008145F0"/>
    <w:rsid w:val="00815074"/>
    <w:rsid w:val="008166E1"/>
    <w:rsid w:val="008211B8"/>
    <w:rsid w:val="00823051"/>
    <w:rsid w:val="00823840"/>
    <w:rsid w:val="00823AC9"/>
    <w:rsid w:val="008249C5"/>
    <w:rsid w:val="008279C3"/>
    <w:rsid w:val="00831A2C"/>
    <w:rsid w:val="00831D29"/>
    <w:rsid w:val="00832C17"/>
    <w:rsid w:val="00833836"/>
    <w:rsid w:val="008342B2"/>
    <w:rsid w:val="00836808"/>
    <w:rsid w:val="00840C46"/>
    <w:rsid w:val="008413D6"/>
    <w:rsid w:val="00841627"/>
    <w:rsid w:val="008417F5"/>
    <w:rsid w:val="00841CED"/>
    <w:rsid w:val="0084249E"/>
    <w:rsid w:val="00842B61"/>
    <w:rsid w:val="00842CA6"/>
    <w:rsid w:val="00843B12"/>
    <w:rsid w:val="00844BEF"/>
    <w:rsid w:val="00844E7B"/>
    <w:rsid w:val="0085015F"/>
    <w:rsid w:val="0085054F"/>
    <w:rsid w:val="0085158B"/>
    <w:rsid w:val="00851716"/>
    <w:rsid w:val="00852C10"/>
    <w:rsid w:val="00853287"/>
    <w:rsid w:val="0085589D"/>
    <w:rsid w:val="00855BF6"/>
    <w:rsid w:val="00855EE7"/>
    <w:rsid w:val="00856043"/>
    <w:rsid w:val="008564A3"/>
    <w:rsid w:val="0085697C"/>
    <w:rsid w:val="008605E8"/>
    <w:rsid w:val="00860D1D"/>
    <w:rsid w:val="00860DA1"/>
    <w:rsid w:val="00860ED6"/>
    <w:rsid w:val="00861FCB"/>
    <w:rsid w:val="00863CBE"/>
    <w:rsid w:val="008641F1"/>
    <w:rsid w:val="00864948"/>
    <w:rsid w:val="00864BCE"/>
    <w:rsid w:val="00864FD0"/>
    <w:rsid w:val="0086520F"/>
    <w:rsid w:val="00866A02"/>
    <w:rsid w:val="00866D1D"/>
    <w:rsid w:val="00870469"/>
    <w:rsid w:val="00871185"/>
    <w:rsid w:val="0087132C"/>
    <w:rsid w:val="00875EC9"/>
    <w:rsid w:val="00881B2E"/>
    <w:rsid w:val="0088299B"/>
    <w:rsid w:val="00882B8B"/>
    <w:rsid w:val="008843AD"/>
    <w:rsid w:val="00885214"/>
    <w:rsid w:val="008879DB"/>
    <w:rsid w:val="008902D9"/>
    <w:rsid w:val="00891171"/>
    <w:rsid w:val="0089222D"/>
    <w:rsid w:val="00892D45"/>
    <w:rsid w:val="008948D8"/>
    <w:rsid w:val="0089677E"/>
    <w:rsid w:val="008968D4"/>
    <w:rsid w:val="00896AFC"/>
    <w:rsid w:val="008971FC"/>
    <w:rsid w:val="008977D8"/>
    <w:rsid w:val="008A0C7B"/>
    <w:rsid w:val="008A3342"/>
    <w:rsid w:val="008A3448"/>
    <w:rsid w:val="008A4A9A"/>
    <w:rsid w:val="008A5112"/>
    <w:rsid w:val="008A7157"/>
    <w:rsid w:val="008B0413"/>
    <w:rsid w:val="008B049D"/>
    <w:rsid w:val="008B0D7F"/>
    <w:rsid w:val="008B1778"/>
    <w:rsid w:val="008B43FF"/>
    <w:rsid w:val="008B76AE"/>
    <w:rsid w:val="008C02ED"/>
    <w:rsid w:val="008C2638"/>
    <w:rsid w:val="008C28B8"/>
    <w:rsid w:val="008C2D83"/>
    <w:rsid w:val="008C5C59"/>
    <w:rsid w:val="008C5E37"/>
    <w:rsid w:val="008C6D2F"/>
    <w:rsid w:val="008C7BE3"/>
    <w:rsid w:val="008C7D72"/>
    <w:rsid w:val="008D0ECC"/>
    <w:rsid w:val="008D1182"/>
    <w:rsid w:val="008D1391"/>
    <w:rsid w:val="008D1757"/>
    <w:rsid w:val="008D220B"/>
    <w:rsid w:val="008D2FDA"/>
    <w:rsid w:val="008D4274"/>
    <w:rsid w:val="008D4451"/>
    <w:rsid w:val="008D53DB"/>
    <w:rsid w:val="008D55E9"/>
    <w:rsid w:val="008D56C2"/>
    <w:rsid w:val="008D5F0E"/>
    <w:rsid w:val="008D7CA7"/>
    <w:rsid w:val="008E0899"/>
    <w:rsid w:val="008E126D"/>
    <w:rsid w:val="008E1C80"/>
    <w:rsid w:val="008E1EDB"/>
    <w:rsid w:val="008E298C"/>
    <w:rsid w:val="008E2FAC"/>
    <w:rsid w:val="008E3CAA"/>
    <w:rsid w:val="008E3D3B"/>
    <w:rsid w:val="008E4C35"/>
    <w:rsid w:val="008E4FE1"/>
    <w:rsid w:val="008E68AB"/>
    <w:rsid w:val="008F0B18"/>
    <w:rsid w:val="008F118D"/>
    <w:rsid w:val="008F3837"/>
    <w:rsid w:val="008F4692"/>
    <w:rsid w:val="008F5053"/>
    <w:rsid w:val="008F5313"/>
    <w:rsid w:val="008F5932"/>
    <w:rsid w:val="008F687A"/>
    <w:rsid w:val="008F71CD"/>
    <w:rsid w:val="008F7CA0"/>
    <w:rsid w:val="009004DF"/>
    <w:rsid w:val="0090266F"/>
    <w:rsid w:val="00902D78"/>
    <w:rsid w:val="00904963"/>
    <w:rsid w:val="00904A78"/>
    <w:rsid w:val="0090523F"/>
    <w:rsid w:val="00905421"/>
    <w:rsid w:val="00906F55"/>
    <w:rsid w:val="009105FB"/>
    <w:rsid w:val="00912FC6"/>
    <w:rsid w:val="009141AD"/>
    <w:rsid w:val="00917AD5"/>
    <w:rsid w:val="00921091"/>
    <w:rsid w:val="009229DB"/>
    <w:rsid w:val="00925F36"/>
    <w:rsid w:val="00925FDC"/>
    <w:rsid w:val="00926F9B"/>
    <w:rsid w:val="00927D26"/>
    <w:rsid w:val="0093087F"/>
    <w:rsid w:val="009312F9"/>
    <w:rsid w:val="00932152"/>
    <w:rsid w:val="00933550"/>
    <w:rsid w:val="00934F54"/>
    <w:rsid w:val="00935EE6"/>
    <w:rsid w:val="00936704"/>
    <w:rsid w:val="00937B91"/>
    <w:rsid w:val="009410C1"/>
    <w:rsid w:val="00941C2E"/>
    <w:rsid w:val="00941FD5"/>
    <w:rsid w:val="0094217B"/>
    <w:rsid w:val="0094311B"/>
    <w:rsid w:val="009437FC"/>
    <w:rsid w:val="00943D74"/>
    <w:rsid w:val="00944B08"/>
    <w:rsid w:val="009451B2"/>
    <w:rsid w:val="00945B99"/>
    <w:rsid w:val="00947CEF"/>
    <w:rsid w:val="00950B2E"/>
    <w:rsid w:val="0095162F"/>
    <w:rsid w:val="009520A8"/>
    <w:rsid w:val="009527AC"/>
    <w:rsid w:val="00952B30"/>
    <w:rsid w:val="009541EA"/>
    <w:rsid w:val="00955D85"/>
    <w:rsid w:val="009566C2"/>
    <w:rsid w:val="0095708F"/>
    <w:rsid w:val="009575C4"/>
    <w:rsid w:val="00957C0A"/>
    <w:rsid w:val="00960EAF"/>
    <w:rsid w:val="00961FFB"/>
    <w:rsid w:val="00962CE0"/>
    <w:rsid w:val="0096396C"/>
    <w:rsid w:val="00963B50"/>
    <w:rsid w:val="0096440D"/>
    <w:rsid w:val="0096461A"/>
    <w:rsid w:val="00964BB1"/>
    <w:rsid w:val="00966056"/>
    <w:rsid w:val="00970888"/>
    <w:rsid w:val="0097120E"/>
    <w:rsid w:val="0097169A"/>
    <w:rsid w:val="00972184"/>
    <w:rsid w:val="00972FD1"/>
    <w:rsid w:val="00973088"/>
    <w:rsid w:val="00973ABC"/>
    <w:rsid w:val="00975250"/>
    <w:rsid w:val="00975F5E"/>
    <w:rsid w:val="009760A7"/>
    <w:rsid w:val="00976AC1"/>
    <w:rsid w:val="009778C7"/>
    <w:rsid w:val="00980777"/>
    <w:rsid w:val="009811D0"/>
    <w:rsid w:val="009812FB"/>
    <w:rsid w:val="009815AD"/>
    <w:rsid w:val="0098296E"/>
    <w:rsid w:val="00983FC5"/>
    <w:rsid w:val="009841A7"/>
    <w:rsid w:val="0098477D"/>
    <w:rsid w:val="00984B69"/>
    <w:rsid w:val="009866EE"/>
    <w:rsid w:val="00986B3A"/>
    <w:rsid w:val="00992DF7"/>
    <w:rsid w:val="0099320D"/>
    <w:rsid w:val="009939EA"/>
    <w:rsid w:val="009946DA"/>
    <w:rsid w:val="00996981"/>
    <w:rsid w:val="00996D48"/>
    <w:rsid w:val="00996FC8"/>
    <w:rsid w:val="00997645"/>
    <w:rsid w:val="009A16D0"/>
    <w:rsid w:val="009A18CF"/>
    <w:rsid w:val="009A3C7E"/>
    <w:rsid w:val="009A40D0"/>
    <w:rsid w:val="009A4E74"/>
    <w:rsid w:val="009A53C6"/>
    <w:rsid w:val="009A659B"/>
    <w:rsid w:val="009A68A2"/>
    <w:rsid w:val="009A7CD2"/>
    <w:rsid w:val="009B074F"/>
    <w:rsid w:val="009B1069"/>
    <w:rsid w:val="009B1D57"/>
    <w:rsid w:val="009B20D5"/>
    <w:rsid w:val="009B2B0E"/>
    <w:rsid w:val="009B3A47"/>
    <w:rsid w:val="009B3C1E"/>
    <w:rsid w:val="009B4D47"/>
    <w:rsid w:val="009B600A"/>
    <w:rsid w:val="009C1771"/>
    <w:rsid w:val="009C2206"/>
    <w:rsid w:val="009C3299"/>
    <w:rsid w:val="009C70BC"/>
    <w:rsid w:val="009D00C9"/>
    <w:rsid w:val="009D0531"/>
    <w:rsid w:val="009D0C42"/>
    <w:rsid w:val="009D22BD"/>
    <w:rsid w:val="009D2C6A"/>
    <w:rsid w:val="009D2E3B"/>
    <w:rsid w:val="009D301F"/>
    <w:rsid w:val="009D32C0"/>
    <w:rsid w:val="009D4061"/>
    <w:rsid w:val="009D610D"/>
    <w:rsid w:val="009D734C"/>
    <w:rsid w:val="009D7E54"/>
    <w:rsid w:val="009E08CB"/>
    <w:rsid w:val="009E25D1"/>
    <w:rsid w:val="009E4CED"/>
    <w:rsid w:val="009E62CD"/>
    <w:rsid w:val="009E6375"/>
    <w:rsid w:val="009E66D8"/>
    <w:rsid w:val="009E6BAD"/>
    <w:rsid w:val="009E7DA1"/>
    <w:rsid w:val="009F065D"/>
    <w:rsid w:val="009F0AC8"/>
    <w:rsid w:val="009F4A50"/>
    <w:rsid w:val="009F4D71"/>
    <w:rsid w:val="009F5AF2"/>
    <w:rsid w:val="009F5DAF"/>
    <w:rsid w:val="009F5E41"/>
    <w:rsid w:val="009F6620"/>
    <w:rsid w:val="009F7520"/>
    <w:rsid w:val="009F76BA"/>
    <w:rsid w:val="009F7700"/>
    <w:rsid w:val="00A01135"/>
    <w:rsid w:val="00A01292"/>
    <w:rsid w:val="00A02890"/>
    <w:rsid w:val="00A0450D"/>
    <w:rsid w:val="00A055EB"/>
    <w:rsid w:val="00A068DA"/>
    <w:rsid w:val="00A06CD0"/>
    <w:rsid w:val="00A12D45"/>
    <w:rsid w:val="00A13D5B"/>
    <w:rsid w:val="00A14219"/>
    <w:rsid w:val="00A149AC"/>
    <w:rsid w:val="00A14A46"/>
    <w:rsid w:val="00A1515B"/>
    <w:rsid w:val="00A171C5"/>
    <w:rsid w:val="00A207F9"/>
    <w:rsid w:val="00A2138B"/>
    <w:rsid w:val="00A214D7"/>
    <w:rsid w:val="00A216E9"/>
    <w:rsid w:val="00A25C65"/>
    <w:rsid w:val="00A2726E"/>
    <w:rsid w:val="00A275B1"/>
    <w:rsid w:val="00A326ED"/>
    <w:rsid w:val="00A33DB4"/>
    <w:rsid w:val="00A34E58"/>
    <w:rsid w:val="00A35700"/>
    <w:rsid w:val="00A375CF"/>
    <w:rsid w:val="00A40E12"/>
    <w:rsid w:val="00A4168D"/>
    <w:rsid w:val="00A42464"/>
    <w:rsid w:val="00A42B30"/>
    <w:rsid w:val="00A42D86"/>
    <w:rsid w:val="00A43B63"/>
    <w:rsid w:val="00A43DF6"/>
    <w:rsid w:val="00A445C2"/>
    <w:rsid w:val="00A44A6E"/>
    <w:rsid w:val="00A46284"/>
    <w:rsid w:val="00A467CE"/>
    <w:rsid w:val="00A4701D"/>
    <w:rsid w:val="00A471D7"/>
    <w:rsid w:val="00A47E5F"/>
    <w:rsid w:val="00A501FD"/>
    <w:rsid w:val="00A50206"/>
    <w:rsid w:val="00A5141E"/>
    <w:rsid w:val="00A52C42"/>
    <w:rsid w:val="00A52E4E"/>
    <w:rsid w:val="00A53EC7"/>
    <w:rsid w:val="00A55D96"/>
    <w:rsid w:val="00A5607E"/>
    <w:rsid w:val="00A565E0"/>
    <w:rsid w:val="00A568E1"/>
    <w:rsid w:val="00A60890"/>
    <w:rsid w:val="00A6630F"/>
    <w:rsid w:val="00A66988"/>
    <w:rsid w:val="00A66A84"/>
    <w:rsid w:val="00A66F4A"/>
    <w:rsid w:val="00A74F91"/>
    <w:rsid w:val="00A759FC"/>
    <w:rsid w:val="00A811E4"/>
    <w:rsid w:val="00A8251D"/>
    <w:rsid w:val="00A851A7"/>
    <w:rsid w:val="00A85311"/>
    <w:rsid w:val="00A86306"/>
    <w:rsid w:val="00A869F1"/>
    <w:rsid w:val="00A86AF6"/>
    <w:rsid w:val="00A871ED"/>
    <w:rsid w:val="00A9025C"/>
    <w:rsid w:val="00A90440"/>
    <w:rsid w:val="00A92DDD"/>
    <w:rsid w:val="00A93EB3"/>
    <w:rsid w:val="00A93EC8"/>
    <w:rsid w:val="00A94950"/>
    <w:rsid w:val="00A958C1"/>
    <w:rsid w:val="00A95E97"/>
    <w:rsid w:val="00A96E8B"/>
    <w:rsid w:val="00A9761A"/>
    <w:rsid w:val="00A9778E"/>
    <w:rsid w:val="00A97894"/>
    <w:rsid w:val="00A97904"/>
    <w:rsid w:val="00AA16EB"/>
    <w:rsid w:val="00AA1E26"/>
    <w:rsid w:val="00AA3A85"/>
    <w:rsid w:val="00AA4155"/>
    <w:rsid w:val="00AA6AD9"/>
    <w:rsid w:val="00AA6E28"/>
    <w:rsid w:val="00AA713B"/>
    <w:rsid w:val="00AB0D97"/>
    <w:rsid w:val="00AB2195"/>
    <w:rsid w:val="00AB23E0"/>
    <w:rsid w:val="00AB2D2F"/>
    <w:rsid w:val="00AB2F2F"/>
    <w:rsid w:val="00AB3489"/>
    <w:rsid w:val="00AB3AD3"/>
    <w:rsid w:val="00AB45DA"/>
    <w:rsid w:val="00AB4FEC"/>
    <w:rsid w:val="00AB6026"/>
    <w:rsid w:val="00AB6157"/>
    <w:rsid w:val="00AB6711"/>
    <w:rsid w:val="00AB6F77"/>
    <w:rsid w:val="00AB72B5"/>
    <w:rsid w:val="00AC0747"/>
    <w:rsid w:val="00AC0CD0"/>
    <w:rsid w:val="00AC1089"/>
    <w:rsid w:val="00AC10C8"/>
    <w:rsid w:val="00AC1684"/>
    <w:rsid w:val="00AC2346"/>
    <w:rsid w:val="00AC49DA"/>
    <w:rsid w:val="00AC56D4"/>
    <w:rsid w:val="00AC6152"/>
    <w:rsid w:val="00AC6464"/>
    <w:rsid w:val="00AD141F"/>
    <w:rsid w:val="00AD1424"/>
    <w:rsid w:val="00AD1512"/>
    <w:rsid w:val="00AD6017"/>
    <w:rsid w:val="00AE0B4C"/>
    <w:rsid w:val="00AE16AB"/>
    <w:rsid w:val="00AE2E19"/>
    <w:rsid w:val="00AE2F77"/>
    <w:rsid w:val="00AE5C05"/>
    <w:rsid w:val="00AE6B63"/>
    <w:rsid w:val="00AE71D6"/>
    <w:rsid w:val="00AE7509"/>
    <w:rsid w:val="00AE7FE9"/>
    <w:rsid w:val="00AF2420"/>
    <w:rsid w:val="00AF27C3"/>
    <w:rsid w:val="00AF2F17"/>
    <w:rsid w:val="00AF5169"/>
    <w:rsid w:val="00AF5F4F"/>
    <w:rsid w:val="00B00200"/>
    <w:rsid w:val="00B004DC"/>
    <w:rsid w:val="00B00C5B"/>
    <w:rsid w:val="00B00EA0"/>
    <w:rsid w:val="00B0149F"/>
    <w:rsid w:val="00B0195A"/>
    <w:rsid w:val="00B05B62"/>
    <w:rsid w:val="00B065D2"/>
    <w:rsid w:val="00B06BA1"/>
    <w:rsid w:val="00B07B9B"/>
    <w:rsid w:val="00B07EBE"/>
    <w:rsid w:val="00B1075B"/>
    <w:rsid w:val="00B11D09"/>
    <w:rsid w:val="00B13E6A"/>
    <w:rsid w:val="00B14E28"/>
    <w:rsid w:val="00B15B67"/>
    <w:rsid w:val="00B161EC"/>
    <w:rsid w:val="00B17961"/>
    <w:rsid w:val="00B2105E"/>
    <w:rsid w:val="00B24D96"/>
    <w:rsid w:val="00B24F3E"/>
    <w:rsid w:val="00B25F0F"/>
    <w:rsid w:val="00B26A92"/>
    <w:rsid w:val="00B27962"/>
    <w:rsid w:val="00B27A76"/>
    <w:rsid w:val="00B27BCB"/>
    <w:rsid w:val="00B300F6"/>
    <w:rsid w:val="00B302C8"/>
    <w:rsid w:val="00B32705"/>
    <w:rsid w:val="00B33626"/>
    <w:rsid w:val="00B33950"/>
    <w:rsid w:val="00B358FF"/>
    <w:rsid w:val="00B35D28"/>
    <w:rsid w:val="00B35F66"/>
    <w:rsid w:val="00B36CAB"/>
    <w:rsid w:val="00B400C0"/>
    <w:rsid w:val="00B41320"/>
    <w:rsid w:val="00B4166E"/>
    <w:rsid w:val="00B41848"/>
    <w:rsid w:val="00B426DC"/>
    <w:rsid w:val="00B429CF"/>
    <w:rsid w:val="00B43CF3"/>
    <w:rsid w:val="00B44207"/>
    <w:rsid w:val="00B45B05"/>
    <w:rsid w:val="00B46213"/>
    <w:rsid w:val="00B46DDD"/>
    <w:rsid w:val="00B47444"/>
    <w:rsid w:val="00B5089D"/>
    <w:rsid w:val="00B51854"/>
    <w:rsid w:val="00B53C07"/>
    <w:rsid w:val="00B53C6A"/>
    <w:rsid w:val="00B552C7"/>
    <w:rsid w:val="00B57AE5"/>
    <w:rsid w:val="00B57AF6"/>
    <w:rsid w:val="00B57EAF"/>
    <w:rsid w:val="00B626C6"/>
    <w:rsid w:val="00B63CB2"/>
    <w:rsid w:val="00B63D02"/>
    <w:rsid w:val="00B64C07"/>
    <w:rsid w:val="00B65261"/>
    <w:rsid w:val="00B66958"/>
    <w:rsid w:val="00B66A8D"/>
    <w:rsid w:val="00B677B1"/>
    <w:rsid w:val="00B71068"/>
    <w:rsid w:val="00B719FE"/>
    <w:rsid w:val="00B71F4F"/>
    <w:rsid w:val="00B733F6"/>
    <w:rsid w:val="00B73FB5"/>
    <w:rsid w:val="00B74861"/>
    <w:rsid w:val="00B751AE"/>
    <w:rsid w:val="00B7544C"/>
    <w:rsid w:val="00B75C34"/>
    <w:rsid w:val="00B762F6"/>
    <w:rsid w:val="00B76A87"/>
    <w:rsid w:val="00B76A99"/>
    <w:rsid w:val="00B77006"/>
    <w:rsid w:val="00B808A5"/>
    <w:rsid w:val="00B80A72"/>
    <w:rsid w:val="00B80B98"/>
    <w:rsid w:val="00B817C2"/>
    <w:rsid w:val="00B838C7"/>
    <w:rsid w:val="00B8394D"/>
    <w:rsid w:val="00B83BE2"/>
    <w:rsid w:val="00B8432F"/>
    <w:rsid w:val="00B8490F"/>
    <w:rsid w:val="00B84CF5"/>
    <w:rsid w:val="00B84D1B"/>
    <w:rsid w:val="00B84E9B"/>
    <w:rsid w:val="00B85C78"/>
    <w:rsid w:val="00B90B22"/>
    <w:rsid w:val="00B91066"/>
    <w:rsid w:val="00B9203A"/>
    <w:rsid w:val="00B920B7"/>
    <w:rsid w:val="00B92DFD"/>
    <w:rsid w:val="00B9372E"/>
    <w:rsid w:val="00B94215"/>
    <w:rsid w:val="00B9439E"/>
    <w:rsid w:val="00B95327"/>
    <w:rsid w:val="00B9591E"/>
    <w:rsid w:val="00B959E8"/>
    <w:rsid w:val="00B95E5A"/>
    <w:rsid w:val="00B97083"/>
    <w:rsid w:val="00B97CE5"/>
    <w:rsid w:val="00BA0226"/>
    <w:rsid w:val="00BA02DC"/>
    <w:rsid w:val="00BA212A"/>
    <w:rsid w:val="00BA2726"/>
    <w:rsid w:val="00BA3AD9"/>
    <w:rsid w:val="00BA47A7"/>
    <w:rsid w:val="00BA5B27"/>
    <w:rsid w:val="00BA632E"/>
    <w:rsid w:val="00BA66F0"/>
    <w:rsid w:val="00BA7CB0"/>
    <w:rsid w:val="00BB0386"/>
    <w:rsid w:val="00BB2366"/>
    <w:rsid w:val="00BB2DB9"/>
    <w:rsid w:val="00BB397D"/>
    <w:rsid w:val="00BB43A9"/>
    <w:rsid w:val="00BB53A5"/>
    <w:rsid w:val="00BB654E"/>
    <w:rsid w:val="00BB66F6"/>
    <w:rsid w:val="00BB6AC4"/>
    <w:rsid w:val="00BB75A9"/>
    <w:rsid w:val="00BB775B"/>
    <w:rsid w:val="00BC0BD0"/>
    <w:rsid w:val="00BC16FE"/>
    <w:rsid w:val="00BC2ABD"/>
    <w:rsid w:val="00BC40CB"/>
    <w:rsid w:val="00BC41DE"/>
    <w:rsid w:val="00BC50F8"/>
    <w:rsid w:val="00BC689A"/>
    <w:rsid w:val="00BC76B9"/>
    <w:rsid w:val="00BD0387"/>
    <w:rsid w:val="00BD04E1"/>
    <w:rsid w:val="00BD128A"/>
    <w:rsid w:val="00BD6777"/>
    <w:rsid w:val="00BE077B"/>
    <w:rsid w:val="00BE0CCD"/>
    <w:rsid w:val="00BE13A3"/>
    <w:rsid w:val="00BE1567"/>
    <w:rsid w:val="00BE19AC"/>
    <w:rsid w:val="00BE45DD"/>
    <w:rsid w:val="00BE5F54"/>
    <w:rsid w:val="00BE6516"/>
    <w:rsid w:val="00BE67C7"/>
    <w:rsid w:val="00BE7AAA"/>
    <w:rsid w:val="00BF10E7"/>
    <w:rsid w:val="00BF14DA"/>
    <w:rsid w:val="00BF1B73"/>
    <w:rsid w:val="00BF1D7D"/>
    <w:rsid w:val="00BF31B0"/>
    <w:rsid w:val="00BF3B63"/>
    <w:rsid w:val="00BF41F3"/>
    <w:rsid w:val="00BF517F"/>
    <w:rsid w:val="00BF6C5C"/>
    <w:rsid w:val="00BF6F63"/>
    <w:rsid w:val="00C016E2"/>
    <w:rsid w:val="00C02210"/>
    <w:rsid w:val="00C05542"/>
    <w:rsid w:val="00C0652B"/>
    <w:rsid w:val="00C066BC"/>
    <w:rsid w:val="00C06E75"/>
    <w:rsid w:val="00C07B84"/>
    <w:rsid w:val="00C07D3F"/>
    <w:rsid w:val="00C10BE2"/>
    <w:rsid w:val="00C10DCE"/>
    <w:rsid w:val="00C11869"/>
    <w:rsid w:val="00C148DC"/>
    <w:rsid w:val="00C163E7"/>
    <w:rsid w:val="00C16FDD"/>
    <w:rsid w:val="00C17718"/>
    <w:rsid w:val="00C179D8"/>
    <w:rsid w:val="00C20247"/>
    <w:rsid w:val="00C209A1"/>
    <w:rsid w:val="00C20A39"/>
    <w:rsid w:val="00C21E00"/>
    <w:rsid w:val="00C23D8E"/>
    <w:rsid w:val="00C24550"/>
    <w:rsid w:val="00C24C4B"/>
    <w:rsid w:val="00C25428"/>
    <w:rsid w:val="00C2691E"/>
    <w:rsid w:val="00C26E16"/>
    <w:rsid w:val="00C271E1"/>
    <w:rsid w:val="00C2743F"/>
    <w:rsid w:val="00C27B2E"/>
    <w:rsid w:val="00C3168C"/>
    <w:rsid w:val="00C31B2E"/>
    <w:rsid w:val="00C33EDA"/>
    <w:rsid w:val="00C36384"/>
    <w:rsid w:val="00C36CD8"/>
    <w:rsid w:val="00C4187A"/>
    <w:rsid w:val="00C42844"/>
    <w:rsid w:val="00C442B9"/>
    <w:rsid w:val="00C44420"/>
    <w:rsid w:val="00C46366"/>
    <w:rsid w:val="00C4736D"/>
    <w:rsid w:val="00C4744A"/>
    <w:rsid w:val="00C47C05"/>
    <w:rsid w:val="00C50FE6"/>
    <w:rsid w:val="00C514F3"/>
    <w:rsid w:val="00C52651"/>
    <w:rsid w:val="00C52737"/>
    <w:rsid w:val="00C537B4"/>
    <w:rsid w:val="00C537F9"/>
    <w:rsid w:val="00C53FB6"/>
    <w:rsid w:val="00C563FB"/>
    <w:rsid w:val="00C564FA"/>
    <w:rsid w:val="00C57697"/>
    <w:rsid w:val="00C6013F"/>
    <w:rsid w:val="00C610DF"/>
    <w:rsid w:val="00C61503"/>
    <w:rsid w:val="00C61572"/>
    <w:rsid w:val="00C62E85"/>
    <w:rsid w:val="00C63E4F"/>
    <w:rsid w:val="00C64F35"/>
    <w:rsid w:val="00C6526F"/>
    <w:rsid w:val="00C65A2C"/>
    <w:rsid w:val="00C66140"/>
    <w:rsid w:val="00C663F5"/>
    <w:rsid w:val="00C70158"/>
    <w:rsid w:val="00C71F9D"/>
    <w:rsid w:val="00C7246D"/>
    <w:rsid w:val="00C72626"/>
    <w:rsid w:val="00C72AEA"/>
    <w:rsid w:val="00C7389B"/>
    <w:rsid w:val="00C746A7"/>
    <w:rsid w:val="00C75521"/>
    <w:rsid w:val="00C757C1"/>
    <w:rsid w:val="00C76137"/>
    <w:rsid w:val="00C76E88"/>
    <w:rsid w:val="00C77FB5"/>
    <w:rsid w:val="00C812AD"/>
    <w:rsid w:val="00C82147"/>
    <w:rsid w:val="00C83651"/>
    <w:rsid w:val="00C83CAA"/>
    <w:rsid w:val="00C85A62"/>
    <w:rsid w:val="00C86C42"/>
    <w:rsid w:val="00C902B4"/>
    <w:rsid w:val="00C93AB2"/>
    <w:rsid w:val="00C960E2"/>
    <w:rsid w:val="00C967E1"/>
    <w:rsid w:val="00C9703A"/>
    <w:rsid w:val="00C97863"/>
    <w:rsid w:val="00C978B8"/>
    <w:rsid w:val="00CA1830"/>
    <w:rsid w:val="00CA2B60"/>
    <w:rsid w:val="00CA349D"/>
    <w:rsid w:val="00CA34E8"/>
    <w:rsid w:val="00CA34F2"/>
    <w:rsid w:val="00CA3569"/>
    <w:rsid w:val="00CA384F"/>
    <w:rsid w:val="00CA4049"/>
    <w:rsid w:val="00CA4B62"/>
    <w:rsid w:val="00CA5D8A"/>
    <w:rsid w:val="00CA6E58"/>
    <w:rsid w:val="00CB0DFE"/>
    <w:rsid w:val="00CB184F"/>
    <w:rsid w:val="00CB1C4D"/>
    <w:rsid w:val="00CB3A64"/>
    <w:rsid w:val="00CB4B7A"/>
    <w:rsid w:val="00CB4FF7"/>
    <w:rsid w:val="00CB5544"/>
    <w:rsid w:val="00CB5FEE"/>
    <w:rsid w:val="00CB6517"/>
    <w:rsid w:val="00CB65EA"/>
    <w:rsid w:val="00CB66CE"/>
    <w:rsid w:val="00CC0E55"/>
    <w:rsid w:val="00CC235C"/>
    <w:rsid w:val="00CC2F42"/>
    <w:rsid w:val="00CC312C"/>
    <w:rsid w:val="00CC48DD"/>
    <w:rsid w:val="00CC4965"/>
    <w:rsid w:val="00CC5081"/>
    <w:rsid w:val="00CC516F"/>
    <w:rsid w:val="00CC7797"/>
    <w:rsid w:val="00CD0659"/>
    <w:rsid w:val="00CD0B3D"/>
    <w:rsid w:val="00CD19DD"/>
    <w:rsid w:val="00CD1D95"/>
    <w:rsid w:val="00CD32F1"/>
    <w:rsid w:val="00CD3A2B"/>
    <w:rsid w:val="00CD4C4C"/>
    <w:rsid w:val="00CD4E76"/>
    <w:rsid w:val="00CD4EE7"/>
    <w:rsid w:val="00CD549B"/>
    <w:rsid w:val="00CD5D1E"/>
    <w:rsid w:val="00CD7059"/>
    <w:rsid w:val="00CD7594"/>
    <w:rsid w:val="00CE03CC"/>
    <w:rsid w:val="00CE05B9"/>
    <w:rsid w:val="00CE07A1"/>
    <w:rsid w:val="00CE085B"/>
    <w:rsid w:val="00CE185C"/>
    <w:rsid w:val="00CE26CF"/>
    <w:rsid w:val="00CE38D3"/>
    <w:rsid w:val="00CE57BB"/>
    <w:rsid w:val="00CE6CE0"/>
    <w:rsid w:val="00CE796B"/>
    <w:rsid w:val="00CF0458"/>
    <w:rsid w:val="00CF3E9A"/>
    <w:rsid w:val="00CF4121"/>
    <w:rsid w:val="00CF4314"/>
    <w:rsid w:val="00CF4AAC"/>
    <w:rsid w:val="00CF526B"/>
    <w:rsid w:val="00CF5BE8"/>
    <w:rsid w:val="00CF602A"/>
    <w:rsid w:val="00CF6EE6"/>
    <w:rsid w:val="00CF7A70"/>
    <w:rsid w:val="00D001ED"/>
    <w:rsid w:val="00D0269C"/>
    <w:rsid w:val="00D02716"/>
    <w:rsid w:val="00D02A3E"/>
    <w:rsid w:val="00D0350E"/>
    <w:rsid w:val="00D042FC"/>
    <w:rsid w:val="00D05ECF"/>
    <w:rsid w:val="00D074BC"/>
    <w:rsid w:val="00D07B32"/>
    <w:rsid w:val="00D1199F"/>
    <w:rsid w:val="00D11DD4"/>
    <w:rsid w:val="00D12E18"/>
    <w:rsid w:val="00D13716"/>
    <w:rsid w:val="00D14237"/>
    <w:rsid w:val="00D142E6"/>
    <w:rsid w:val="00D17457"/>
    <w:rsid w:val="00D17914"/>
    <w:rsid w:val="00D206ED"/>
    <w:rsid w:val="00D210FA"/>
    <w:rsid w:val="00D21D43"/>
    <w:rsid w:val="00D22D6F"/>
    <w:rsid w:val="00D23578"/>
    <w:rsid w:val="00D235FE"/>
    <w:rsid w:val="00D24AF1"/>
    <w:rsid w:val="00D2572D"/>
    <w:rsid w:val="00D25F86"/>
    <w:rsid w:val="00D30CAC"/>
    <w:rsid w:val="00D3101C"/>
    <w:rsid w:val="00D3185C"/>
    <w:rsid w:val="00D332E5"/>
    <w:rsid w:val="00D349EF"/>
    <w:rsid w:val="00D378BA"/>
    <w:rsid w:val="00D40152"/>
    <w:rsid w:val="00D40225"/>
    <w:rsid w:val="00D40FF9"/>
    <w:rsid w:val="00D426C9"/>
    <w:rsid w:val="00D42E9D"/>
    <w:rsid w:val="00D4384E"/>
    <w:rsid w:val="00D4392C"/>
    <w:rsid w:val="00D444D9"/>
    <w:rsid w:val="00D4555D"/>
    <w:rsid w:val="00D45C2F"/>
    <w:rsid w:val="00D45FE7"/>
    <w:rsid w:val="00D475B7"/>
    <w:rsid w:val="00D47717"/>
    <w:rsid w:val="00D47D7A"/>
    <w:rsid w:val="00D51209"/>
    <w:rsid w:val="00D51485"/>
    <w:rsid w:val="00D54FA1"/>
    <w:rsid w:val="00D561FA"/>
    <w:rsid w:val="00D6042D"/>
    <w:rsid w:val="00D610B2"/>
    <w:rsid w:val="00D62177"/>
    <w:rsid w:val="00D6260B"/>
    <w:rsid w:val="00D62948"/>
    <w:rsid w:val="00D63369"/>
    <w:rsid w:val="00D64121"/>
    <w:rsid w:val="00D645DD"/>
    <w:rsid w:val="00D64D72"/>
    <w:rsid w:val="00D66114"/>
    <w:rsid w:val="00D66349"/>
    <w:rsid w:val="00D71160"/>
    <w:rsid w:val="00D748C2"/>
    <w:rsid w:val="00D77915"/>
    <w:rsid w:val="00D808AC"/>
    <w:rsid w:val="00D81303"/>
    <w:rsid w:val="00D81FB0"/>
    <w:rsid w:val="00D822D6"/>
    <w:rsid w:val="00D83C29"/>
    <w:rsid w:val="00D84092"/>
    <w:rsid w:val="00D8472D"/>
    <w:rsid w:val="00D84C5F"/>
    <w:rsid w:val="00D85506"/>
    <w:rsid w:val="00D87C5C"/>
    <w:rsid w:val="00D87D3B"/>
    <w:rsid w:val="00D90263"/>
    <w:rsid w:val="00D90950"/>
    <w:rsid w:val="00D90A73"/>
    <w:rsid w:val="00D90D0F"/>
    <w:rsid w:val="00D91AEE"/>
    <w:rsid w:val="00D92784"/>
    <w:rsid w:val="00D92801"/>
    <w:rsid w:val="00D92F62"/>
    <w:rsid w:val="00D948CF"/>
    <w:rsid w:val="00D9579C"/>
    <w:rsid w:val="00D957B8"/>
    <w:rsid w:val="00D95F23"/>
    <w:rsid w:val="00D9762C"/>
    <w:rsid w:val="00DA0244"/>
    <w:rsid w:val="00DA036F"/>
    <w:rsid w:val="00DA117D"/>
    <w:rsid w:val="00DA12C9"/>
    <w:rsid w:val="00DA2942"/>
    <w:rsid w:val="00DA33FE"/>
    <w:rsid w:val="00DA345E"/>
    <w:rsid w:val="00DA479F"/>
    <w:rsid w:val="00DA5B2A"/>
    <w:rsid w:val="00DA710F"/>
    <w:rsid w:val="00DB19F8"/>
    <w:rsid w:val="00DB24FF"/>
    <w:rsid w:val="00DB2BCA"/>
    <w:rsid w:val="00DB366B"/>
    <w:rsid w:val="00DB4DE2"/>
    <w:rsid w:val="00DB5CE3"/>
    <w:rsid w:val="00DC084A"/>
    <w:rsid w:val="00DC0D20"/>
    <w:rsid w:val="00DC136A"/>
    <w:rsid w:val="00DC178B"/>
    <w:rsid w:val="00DC2080"/>
    <w:rsid w:val="00DC2592"/>
    <w:rsid w:val="00DC2BDC"/>
    <w:rsid w:val="00DC422C"/>
    <w:rsid w:val="00DC4A94"/>
    <w:rsid w:val="00DC4C7D"/>
    <w:rsid w:val="00DC5075"/>
    <w:rsid w:val="00DC5488"/>
    <w:rsid w:val="00DC5B91"/>
    <w:rsid w:val="00DC78A1"/>
    <w:rsid w:val="00DC790E"/>
    <w:rsid w:val="00DC7951"/>
    <w:rsid w:val="00DD0ECB"/>
    <w:rsid w:val="00DD14C0"/>
    <w:rsid w:val="00DD1F28"/>
    <w:rsid w:val="00DD23EB"/>
    <w:rsid w:val="00DE005B"/>
    <w:rsid w:val="00DE0EB7"/>
    <w:rsid w:val="00DE1624"/>
    <w:rsid w:val="00DE1646"/>
    <w:rsid w:val="00DE2EC4"/>
    <w:rsid w:val="00DE31CE"/>
    <w:rsid w:val="00DE40FE"/>
    <w:rsid w:val="00DE4501"/>
    <w:rsid w:val="00DE4942"/>
    <w:rsid w:val="00DF071C"/>
    <w:rsid w:val="00DF0F3C"/>
    <w:rsid w:val="00DF1D19"/>
    <w:rsid w:val="00DF1DF6"/>
    <w:rsid w:val="00DF1F0E"/>
    <w:rsid w:val="00DF2C8C"/>
    <w:rsid w:val="00DF4ED0"/>
    <w:rsid w:val="00DF6289"/>
    <w:rsid w:val="00DF6516"/>
    <w:rsid w:val="00DF7AFC"/>
    <w:rsid w:val="00E02AB2"/>
    <w:rsid w:val="00E02C4F"/>
    <w:rsid w:val="00E039B5"/>
    <w:rsid w:val="00E03A75"/>
    <w:rsid w:val="00E0487D"/>
    <w:rsid w:val="00E0526A"/>
    <w:rsid w:val="00E052A6"/>
    <w:rsid w:val="00E06D4D"/>
    <w:rsid w:val="00E06E60"/>
    <w:rsid w:val="00E07481"/>
    <w:rsid w:val="00E109B5"/>
    <w:rsid w:val="00E114C6"/>
    <w:rsid w:val="00E1165A"/>
    <w:rsid w:val="00E11D5B"/>
    <w:rsid w:val="00E12734"/>
    <w:rsid w:val="00E15794"/>
    <w:rsid w:val="00E1713D"/>
    <w:rsid w:val="00E202BB"/>
    <w:rsid w:val="00E214BA"/>
    <w:rsid w:val="00E217BA"/>
    <w:rsid w:val="00E219A2"/>
    <w:rsid w:val="00E227C2"/>
    <w:rsid w:val="00E228A7"/>
    <w:rsid w:val="00E239E3"/>
    <w:rsid w:val="00E24EB5"/>
    <w:rsid w:val="00E25E2A"/>
    <w:rsid w:val="00E27835"/>
    <w:rsid w:val="00E278CD"/>
    <w:rsid w:val="00E27AFA"/>
    <w:rsid w:val="00E31AC6"/>
    <w:rsid w:val="00E32A5B"/>
    <w:rsid w:val="00E32C4F"/>
    <w:rsid w:val="00E33B6E"/>
    <w:rsid w:val="00E3477E"/>
    <w:rsid w:val="00E34BF9"/>
    <w:rsid w:val="00E34CD4"/>
    <w:rsid w:val="00E3697B"/>
    <w:rsid w:val="00E36D09"/>
    <w:rsid w:val="00E37453"/>
    <w:rsid w:val="00E375C7"/>
    <w:rsid w:val="00E40709"/>
    <w:rsid w:val="00E40A13"/>
    <w:rsid w:val="00E44618"/>
    <w:rsid w:val="00E447B2"/>
    <w:rsid w:val="00E45D09"/>
    <w:rsid w:val="00E46323"/>
    <w:rsid w:val="00E4648D"/>
    <w:rsid w:val="00E46636"/>
    <w:rsid w:val="00E47A81"/>
    <w:rsid w:val="00E47B66"/>
    <w:rsid w:val="00E5092C"/>
    <w:rsid w:val="00E50E51"/>
    <w:rsid w:val="00E51AFD"/>
    <w:rsid w:val="00E52877"/>
    <w:rsid w:val="00E53147"/>
    <w:rsid w:val="00E54BA0"/>
    <w:rsid w:val="00E55430"/>
    <w:rsid w:val="00E5617C"/>
    <w:rsid w:val="00E56C07"/>
    <w:rsid w:val="00E6072E"/>
    <w:rsid w:val="00E609A4"/>
    <w:rsid w:val="00E60E4D"/>
    <w:rsid w:val="00E61B3F"/>
    <w:rsid w:val="00E61FCC"/>
    <w:rsid w:val="00E62025"/>
    <w:rsid w:val="00E62623"/>
    <w:rsid w:val="00E642DF"/>
    <w:rsid w:val="00E64FE8"/>
    <w:rsid w:val="00E66B12"/>
    <w:rsid w:val="00E71077"/>
    <w:rsid w:val="00E739CA"/>
    <w:rsid w:val="00E73EB7"/>
    <w:rsid w:val="00E74AE8"/>
    <w:rsid w:val="00E764F0"/>
    <w:rsid w:val="00E76B8B"/>
    <w:rsid w:val="00E771A2"/>
    <w:rsid w:val="00E77B73"/>
    <w:rsid w:val="00E80609"/>
    <w:rsid w:val="00E808C7"/>
    <w:rsid w:val="00E8166D"/>
    <w:rsid w:val="00E82A52"/>
    <w:rsid w:val="00E8384E"/>
    <w:rsid w:val="00E85253"/>
    <w:rsid w:val="00E86287"/>
    <w:rsid w:val="00E86437"/>
    <w:rsid w:val="00E86BED"/>
    <w:rsid w:val="00E91B29"/>
    <w:rsid w:val="00E928CD"/>
    <w:rsid w:val="00E93F53"/>
    <w:rsid w:val="00E94F41"/>
    <w:rsid w:val="00E96312"/>
    <w:rsid w:val="00E96560"/>
    <w:rsid w:val="00E965FE"/>
    <w:rsid w:val="00E96F0A"/>
    <w:rsid w:val="00EA1022"/>
    <w:rsid w:val="00EA16B8"/>
    <w:rsid w:val="00EA17F0"/>
    <w:rsid w:val="00EA192B"/>
    <w:rsid w:val="00EA2067"/>
    <w:rsid w:val="00EA22B1"/>
    <w:rsid w:val="00EA2648"/>
    <w:rsid w:val="00EA294E"/>
    <w:rsid w:val="00EA29A7"/>
    <w:rsid w:val="00EA4D21"/>
    <w:rsid w:val="00EA4D2F"/>
    <w:rsid w:val="00EA550C"/>
    <w:rsid w:val="00EA5EB5"/>
    <w:rsid w:val="00EA6172"/>
    <w:rsid w:val="00EA63B6"/>
    <w:rsid w:val="00EA6E93"/>
    <w:rsid w:val="00EA7861"/>
    <w:rsid w:val="00EB06AB"/>
    <w:rsid w:val="00EB0D5C"/>
    <w:rsid w:val="00EB0F2C"/>
    <w:rsid w:val="00EB27F0"/>
    <w:rsid w:val="00EB2E6B"/>
    <w:rsid w:val="00EB34A3"/>
    <w:rsid w:val="00EB42DA"/>
    <w:rsid w:val="00EB430D"/>
    <w:rsid w:val="00EB65AB"/>
    <w:rsid w:val="00EB6609"/>
    <w:rsid w:val="00EB6E7F"/>
    <w:rsid w:val="00EB740A"/>
    <w:rsid w:val="00EB767E"/>
    <w:rsid w:val="00EC0180"/>
    <w:rsid w:val="00EC0F58"/>
    <w:rsid w:val="00EC14B0"/>
    <w:rsid w:val="00EC1BB2"/>
    <w:rsid w:val="00EC2B72"/>
    <w:rsid w:val="00EC3A7F"/>
    <w:rsid w:val="00EC4483"/>
    <w:rsid w:val="00EC49F2"/>
    <w:rsid w:val="00EC5005"/>
    <w:rsid w:val="00EC6963"/>
    <w:rsid w:val="00EC6BC3"/>
    <w:rsid w:val="00EC7206"/>
    <w:rsid w:val="00EC7485"/>
    <w:rsid w:val="00EC767D"/>
    <w:rsid w:val="00EC79E1"/>
    <w:rsid w:val="00ED0050"/>
    <w:rsid w:val="00ED0224"/>
    <w:rsid w:val="00ED06DF"/>
    <w:rsid w:val="00ED0C00"/>
    <w:rsid w:val="00ED2985"/>
    <w:rsid w:val="00ED388D"/>
    <w:rsid w:val="00ED4D54"/>
    <w:rsid w:val="00ED5A7B"/>
    <w:rsid w:val="00ED62F6"/>
    <w:rsid w:val="00ED6373"/>
    <w:rsid w:val="00ED6CC4"/>
    <w:rsid w:val="00ED6F10"/>
    <w:rsid w:val="00ED706E"/>
    <w:rsid w:val="00ED73BC"/>
    <w:rsid w:val="00EE0017"/>
    <w:rsid w:val="00EE0176"/>
    <w:rsid w:val="00EE0A5B"/>
    <w:rsid w:val="00EE1269"/>
    <w:rsid w:val="00EE2228"/>
    <w:rsid w:val="00EE479F"/>
    <w:rsid w:val="00EE6C93"/>
    <w:rsid w:val="00EE6EF3"/>
    <w:rsid w:val="00EF194A"/>
    <w:rsid w:val="00EF245A"/>
    <w:rsid w:val="00EF49A4"/>
    <w:rsid w:val="00EF5247"/>
    <w:rsid w:val="00EF55D9"/>
    <w:rsid w:val="00EF6471"/>
    <w:rsid w:val="00EF67F1"/>
    <w:rsid w:val="00EF6CBE"/>
    <w:rsid w:val="00EF6E4B"/>
    <w:rsid w:val="00EF6E7E"/>
    <w:rsid w:val="00F004F2"/>
    <w:rsid w:val="00F005D0"/>
    <w:rsid w:val="00F0171B"/>
    <w:rsid w:val="00F02210"/>
    <w:rsid w:val="00F0420E"/>
    <w:rsid w:val="00F04231"/>
    <w:rsid w:val="00F04681"/>
    <w:rsid w:val="00F047B6"/>
    <w:rsid w:val="00F058A8"/>
    <w:rsid w:val="00F06389"/>
    <w:rsid w:val="00F0779E"/>
    <w:rsid w:val="00F07BE4"/>
    <w:rsid w:val="00F11885"/>
    <w:rsid w:val="00F12B88"/>
    <w:rsid w:val="00F13208"/>
    <w:rsid w:val="00F14168"/>
    <w:rsid w:val="00F1463B"/>
    <w:rsid w:val="00F15A3A"/>
    <w:rsid w:val="00F166F1"/>
    <w:rsid w:val="00F169F8"/>
    <w:rsid w:val="00F16B49"/>
    <w:rsid w:val="00F170E1"/>
    <w:rsid w:val="00F226B7"/>
    <w:rsid w:val="00F24AD2"/>
    <w:rsid w:val="00F24D80"/>
    <w:rsid w:val="00F2624D"/>
    <w:rsid w:val="00F26751"/>
    <w:rsid w:val="00F26B5C"/>
    <w:rsid w:val="00F26EDC"/>
    <w:rsid w:val="00F31AC3"/>
    <w:rsid w:val="00F31C72"/>
    <w:rsid w:val="00F320B9"/>
    <w:rsid w:val="00F3230F"/>
    <w:rsid w:val="00F331D3"/>
    <w:rsid w:val="00F3327C"/>
    <w:rsid w:val="00F33872"/>
    <w:rsid w:val="00F33D78"/>
    <w:rsid w:val="00F33EAF"/>
    <w:rsid w:val="00F3444B"/>
    <w:rsid w:val="00F370E7"/>
    <w:rsid w:val="00F37861"/>
    <w:rsid w:val="00F402BF"/>
    <w:rsid w:val="00F410C7"/>
    <w:rsid w:val="00F41812"/>
    <w:rsid w:val="00F43B9F"/>
    <w:rsid w:val="00F44263"/>
    <w:rsid w:val="00F450B3"/>
    <w:rsid w:val="00F450DA"/>
    <w:rsid w:val="00F46AAE"/>
    <w:rsid w:val="00F479A2"/>
    <w:rsid w:val="00F47F65"/>
    <w:rsid w:val="00F50593"/>
    <w:rsid w:val="00F52CA2"/>
    <w:rsid w:val="00F53511"/>
    <w:rsid w:val="00F53533"/>
    <w:rsid w:val="00F55E87"/>
    <w:rsid w:val="00F60DDD"/>
    <w:rsid w:val="00F61630"/>
    <w:rsid w:val="00F62A96"/>
    <w:rsid w:val="00F64604"/>
    <w:rsid w:val="00F64906"/>
    <w:rsid w:val="00F65608"/>
    <w:rsid w:val="00F70548"/>
    <w:rsid w:val="00F70B18"/>
    <w:rsid w:val="00F70F20"/>
    <w:rsid w:val="00F713D4"/>
    <w:rsid w:val="00F74C3A"/>
    <w:rsid w:val="00F74CE9"/>
    <w:rsid w:val="00F75B04"/>
    <w:rsid w:val="00F770D2"/>
    <w:rsid w:val="00F804F2"/>
    <w:rsid w:val="00F84AEC"/>
    <w:rsid w:val="00F84BF5"/>
    <w:rsid w:val="00F8513E"/>
    <w:rsid w:val="00F86ADC"/>
    <w:rsid w:val="00F87B6D"/>
    <w:rsid w:val="00F87E42"/>
    <w:rsid w:val="00F9081E"/>
    <w:rsid w:val="00F91B85"/>
    <w:rsid w:val="00F92273"/>
    <w:rsid w:val="00F928DE"/>
    <w:rsid w:val="00F93988"/>
    <w:rsid w:val="00F9431E"/>
    <w:rsid w:val="00F94EF1"/>
    <w:rsid w:val="00F96139"/>
    <w:rsid w:val="00F96BE4"/>
    <w:rsid w:val="00F96EC5"/>
    <w:rsid w:val="00FA0544"/>
    <w:rsid w:val="00FA2E2C"/>
    <w:rsid w:val="00FA489C"/>
    <w:rsid w:val="00FA4AD2"/>
    <w:rsid w:val="00FA4FF9"/>
    <w:rsid w:val="00FA5F39"/>
    <w:rsid w:val="00FA612D"/>
    <w:rsid w:val="00FA633D"/>
    <w:rsid w:val="00FA6ADC"/>
    <w:rsid w:val="00FA6F3E"/>
    <w:rsid w:val="00FA7211"/>
    <w:rsid w:val="00FB1FBD"/>
    <w:rsid w:val="00FB24F7"/>
    <w:rsid w:val="00FB4E6A"/>
    <w:rsid w:val="00FC08A8"/>
    <w:rsid w:val="00FC09B0"/>
    <w:rsid w:val="00FC12F5"/>
    <w:rsid w:val="00FC2330"/>
    <w:rsid w:val="00FC25BC"/>
    <w:rsid w:val="00FC33DF"/>
    <w:rsid w:val="00FC3E02"/>
    <w:rsid w:val="00FC4327"/>
    <w:rsid w:val="00FC5A01"/>
    <w:rsid w:val="00FC5C48"/>
    <w:rsid w:val="00FC6FBF"/>
    <w:rsid w:val="00FC7A43"/>
    <w:rsid w:val="00FD2445"/>
    <w:rsid w:val="00FD27F0"/>
    <w:rsid w:val="00FD2D9A"/>
    <w:rsid w:val="00FD3F65"/>
    <w:rsid w:val="00FD5D9D"/>
    <w:rsid w:val="00FD7524"/>
    <w:rsid w:val="00FD75C9"/>
    <w:rsid w:val="00FE1588"/>
    <w:rsid w:val="00FE2C75"/>
    <w:rsid w:val="00FE2E5D"/>
    <w:rsid w:val="00FE3998"/>
    <w:rsid w:val="00FE40FE"/>
    <w:rsid w:val="00FE5827"/>
    <w:rsid w:val="00FE72D5"/>
    <w:rsid w:val="00FF00CA"/>
    <w:rsid w:val="00FF11FE"/>
    <w:rsid w:val="00FF12F6"/>
    <w:rsid w:val="00FF192A"/>
    <w:rsid w:val="00FF1A95"/>
    <w:rsid w:val="00FF2588"/>
    <w:rsid w:val="00FF26B4"/>
    <w:rsid w:val="00FF32C3"/>
    <w:rsid w:val="00FF41F3"/>
    <w:rsid w:val="00FF58D4"/>
    <w:rsid w:val="00FF746C"/>
    <w:rsid w:val="00FF754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9A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ub">
    <w:name w:val="Body sub"/>
    <w:link w:val="BodysubChar"/>
    <w:rsid w:val="009F5AF2"/>
    <w:pPr>
      <w:spacing w:line="200" w:lineRule="atLeast"/>
      <w:ind w:left="288"/>
    </w:pPr>
    <w:rPr>
      <w:rFonts w:ascii="Arial" w:eastAsia="Times New Roman" w:hAnsi="Arial" w:cs="Times New Roman"/>
      <w:sz w:val="23"/>
      <w:szCs w:val="23"/>
    </w:rPr>
  </w:style>
  <w:style w:type="character" w:customStyle="1" w:styleId="BodysubChar">
    <w:name w:val="Body sub Char"/>
    <w:link w:val="Bodysub"/>
    <w:rsid w:val="009F5AF2"/>
    <w:rPr>
      <w:rFonts w:ascii="Arial" w:eastAsia="Times New Roman" w:hAnsi="Arial" w:cs="Times New Roman"/>
      <w:sz w:val="23"/>
      <w:szCs w:val="23"/>
    </w:rPr>
  </w:style>
  <w:style w:type="paragraph" w:customStyle="1" w:styleId="Default">
    <w:name w:val="Default"/>
    <w:rsid w:val="009F5AF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18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8B8"/>
  </w:style>
  <w:style w:type="paragraph" w:styleId="Footer">
    <w:name w:val="footer"/>
    <w:basedOn w:val="Normal"/>
    <w:link w:val="FooterChar"/>
    <w:uiPriority w:val="99"/>
    <w:unhideWhenUsed/>
    <w:rsid w:val="005418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2023-03-28T07:00:00Z</dcterms:created>
  <dcterms:modified xsi:type="dcterms:W3CDTF">2023-03-28T07:00:00Z</dcterms:modified>
</cp:coreProperties>
</file>