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0"/>
        <w:gridCol w:w="2190"/>
      </w:tblGrid>
      <w:tr w:rsidR="00390639" w:rsidRPr="00547AA5" w:rsidTr="00390639">
        <w:trPr>
          <w:trHeight w:val="1070"/>
          <w:jc w:val="center"/>
        </w:trPr>
        <w:tc>
          <w:tcPr>
            <w:tcW w:w="8610" w:type="dxa"/>
            <w:tcBorders>
              <w:bottom w:val="single" w:sz="18" w:space="0" w:color="2A55AC"/>
            </w:tcBorders>
            <w:vAlign w:val="center"/>
          </w:tcPr>
          <w:p w:rsidR="00390639" w:rsidRPr="00547AA5" w:rsidRDefault="00390639" w:rsidP="00390639">
            <w:pPr>
              <w:jc w:val="center"/>
              <w:rPr>
                <w:b/>
                <w:sz w:val="32"/>
                <w:szCs w:val="32"/>
              </w:rPr>
            </w:pPr>
            <w:r w:rsidRPr="00547AA5">
              <w:rPr>
                <w:rFonts w:ascii="Franklin Gothic Demi" w:hAnsi="Franklin Gothic Demi"/>
                <w:sz w:val="32"/>
                <w:szCs w:val="32"/>
              </w:rPr>
              <w:t>Mobile Home Tie Downs</w:t>
            </w:r>
          </w:p>
        </w:tc>
        <w:tc>
          <w:tcPr>
            <w:tcW w:w="2190" w:type="dxa"/>
            <w:vMerge w:val="restart"/>
            <w:tcBorders>
              <w:bottom w:val="single" w:sz="18" w:space="0" w:color="2A55AC"/>
            </w:tcBorders>
            <w:vAlign w:val="center"/>
          </w:tcPr>
          <w:p w:rsidR="00390639" w:rsidRPr="00547AA5" w:rsidRDefault="00390639" w:rsidP="00A87E51">
            <w:pPr>
              <w:jc w:val="center"/>
            </w:pPr>
            <w:r w:rsidRPr="00547AA5">
              <w:rPr>
                <w:noProof/>
              </w:rPr>
              <w:drawing>
                <wp:inline distT="0" distB="0" distL="0" distR="0" wp14:anchorId="41C3BC08" wp14:editId="0D115826">
                  <wp:extent cx="1371600" cy="914400"/>
                  <wp:effectExtent l="19050" t="0" r="0" b="0"/>
                  <wp:docPr id="1" name="Picture 1" descr="ahfc_logo_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hfc_logo_large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0639" w:rsidRPr="00547AA5" w:rsidTr="00A87E51">
        <w:trPr>
          <w:trHeight w:val="440"/>
          <w:jc w:val="center"/>
        </w:trPr>
        <w:tc>
          <w:tcPr>
            <w:tcW w:w="8610" w:type="dxa"/>
            <w:tcBorders>
              <w:top w:val="single" w:sz="18" w:space="0" w:color="2A55AC"/>
            </w:tcBorders>
          </w:tcPr>
          <w:p w:rsidR="00390639" w:rsidRPr="00547AA5" w:rsidRDefault="00390639" w:rsidP="00A87E51">
            <w:pPr>
              <w:rPr>
                <w:sz w:val="18"/>
                <w:szCs w:val="18"/>
              </w:rPr>
            </w:pPr>
          </w:p>
        </w:tc>
        <w:tc>
          <w:tcPr>
            <w:tcW w:w="2190" w:type="dxa"/>
            <w:vMerge/>
            <w:tcBorders>
              <w:top w:val="single" w:sz="18" w:space="0" w:color="2A55AC"/>
            </w:tcBorders>
            <w:vAlign w:val="center"/>
          </w:tcPr>
          <w:p w:rsidR="00390639" w:rsidRPr="00547AA5" w:rsidRDefault="00390639" w:rsidP="00A87E51">
            <w:pPr>
              <w:jc w:val="center"/>
            </w:pPr>
          </w:p>
        </w:tc>
      </w:tr>
    </w:tbl>
    <w:p w:rsidR="00390639" w:rsidRPr="00547AA5" w:rsidRDefault="00390639" w:rsidP="00390639"/>
    <w:p w:rsidR="00AF5F95" w:rsidRPr="00547AA5" w:rsidRDefault="00AF5F95" w:rsidP="00AF5F95"/>
    <w:p w:rsidR="00C138B3" w:rsidRPr="00547AA5" w:rsidRDefault="00C138B3" w:rsidP="00AF5F95">
      <w:r w:rsidRPr="00547AA5">
        <w:t xml:space="preserve">The Department of Housing and Urban Development (HUD) has designated </w:t>
      </w:r>
      <w:r w:rsidR="004A4AE7" w:rsidRPr="00547AA5">
        <w:t xml:space="preserve">Alaska </w:t>
      </w:r>
      <w:r w:rsidRPr="00547AA5">
        <w:t xml:space="preserve">to be a high wind area. </w:t>
      </w:r>
      <w:r w:rsidR="004A4AE7" w:rsidRPr="00547AA5">
        <w:t xml:space="preserve">For </w:t>
      </w:r>
      <w:r w:rsidRPr="00547AA5">
        <w:t>a mobile home to meet Housing Quality Standards (HQS) in a high wind area, it must have tie downs. Mobile homes that do not have tie downs are not eligible for any rental assistance payments.</w:t>
      </w:r>
    </w:p>
    <w:p w:rsidR="00C138B3" w:rsidRPr="00547AA5" w:rsidRDefault="00C138B3" w:rsidP="00AF5F95"/>
    <w:p w:rsidR="00390639" w:rsidRPr="00547AA5" w:rsidRDefault="00390639" w:rsidP="00390639">
      <w:pPr>
        <w:jc w:val="center"/>
      </w:pPr>
      <w:r w:rsidRPr="00547AA5">
        <w:object w:dxaOrig="9105" w:dyaOrig="35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2.25pt;height:151.5pt" o:ole="">
            <v:imagedata r:id="rId8" o:title=""/>
          </v:shape>
          <o:OLEObject Type="Embed" ProgID="PBrush" ShapeID="_x0000_i1025" DrawAspect="Content" ObjectID="_1719817685" r:id="rId9"/>
        </w:object>
      </w:r>
    </w:p>
    <w:p w:rsidR="00390639" w:rsidRPr="00547AA5" w:rsidRDefault="00390639" w:rsidP="00AF5F95"/>
    <w:p w:rsidR="00C138B3" w:rsidRPr="00547AA5" w:rsidRDefault="00C138B3" w:rsidP="00AF5F95">
      <w:r w:rsidRPr="00547AA5">
        <w:t>The HQS requirements state that mobile homes must be placed on a site in a stable manner and be free from hazards such as sliding and wind damage. Mobile homes must be securely anchored by a tie down device</w:t>
      </w:r>
      <w:r w:rsidR="00D122F6" w:rsidRPr="00547AA5">
        <w:t>,</w:t>
      </w:r>
      <w:r w:rsidRPr="00547AA5">
        <w:t xml:space="preserve"> which distributes and transfer</w:t>
      </w:r>
      <w:r w:rsidR="00D50CEC" w:rsidRPr="00547AA5">
        <w:t>s</w:t>
      </w:r>
      <w:r w:rsidRPr="00547AA5">
        <w:t xml:space="preserve"> the load imposed by the unit to appropriate ground anchors</w:t>
      </w:r>
      <w:r w:rsidR="00D122F6" w:rsidRPr="00547AA5">
        <w:t>, i</w:t>
      </w:r>
      <w:r w:rsidRPr="00547AA5">
        <w:t>n order to resist overturning caused by wind or sliding.</w:t>
      </w:r>
    </w:p>
    <w:p w:rsidR="00C138B3" w:rsidRPr="00547AA5" w:rsidRDefault="00C138B3" w:rsidP="00AF5F95"/>
    <w:p w:rsidR="00F965CC" w:rsidRPr="00547AA5" w:rsidRDefault="00C138B3" w:rsidP="00F965CC">
      <w:r w:rsidRPr="00547AA5">
        <w:t>If the tie</w:t>
      </w:r>
      <w:r w:rsidR="00D50CEC" w:rsidRPr="00547AA5">
        <w:t xml:space="preserve"> downs are attached to the fra</w:t>
      </w:r>
      <w:r w:rsidRPr="00547AA5">
        <w:t>m</w:t>
      </w:r>
      <w:r w:rsidR="00D50CEC" w:rsidRPr="00547AA5">
        <w:t>e</w:t>
      </w:r>
      <w:r w:rsidRPr="00547AA5">
        <w:t xml:space="preserve"> under the mobile home, the skirting must be removed for the inspector to check installation</w:t>
      </w:r>
      <w:r w:rsidR="0046478F" w:rsidRPr="00547AA5">
        <w:t xml:space="preserve"> visually</w:t>
      </w:r>
      <w:r w:rsidRPr="00547AA5">
        <w:t>. No allowances a</w:t>
      </w:r>
      <w:r w:rsidR="00DB7576" w:rsidRPr="00547AA5">
        <w:t>re made for weather conditions.</w:t>
      </w:r>
    </w:p>
    <w:p w:rsidR="00C138B3" w:rsidRPr="00547AA5" w:rsidRDefault="00C138B3" w:rsidP="00AF5F95"/>
    <w:p w:rsidR="00C138B3" w:rsidRPr="00547AA5" w:rsidRDefault="00C138B3" w:rsidP="00AF5F95">
      <w:r w:rsidRPr="00547AA5">
        <w:t>Tie downs must be pre-manufactured. Homes manufactured after 1976 must have the mobile home installation instruction booklet available for the inspector at the time of the HQS inspection. The following chart is a guide for required number of tie downs for mobile homes manufactured prior to 1976.</w:t>
      </w:r>
    </w:p>
    <w:p w:rsidR="00AF5F95" w:rsidRPr="00547AA5" w:rsidRDefault="00AF5F95" w:rsidP="00390639"/>
    <w:tbl>
      <w:tblPr>
        <w:tblW w:w="5025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top w:w="14" w:type="dxa"/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098"/>
        <w:gridCol w:w="1487"/>
        <w:gridCol w:w="1440"/>
      </w:tblGrid>
      <w:tr w:rsidR="00AF5F95" w:rsidRPr="00547AA5" w:rsidTr="004A4AE7">
        <w:trPr>
          <w:cantSplit/>
          <w:jc w:val="center"/>
        </w:trPr>
        <w:tc>
          <w:tcPr>
            <w:tcW w:w="2098" w:type="dxa"/>
            <w:vAlign w:val="bottom"/>
          </w:tcPr>
          <w:p w:rsidR="00AF5F95" w:rsidRPr="00547AA5" w:rsidRDefault="00AF5F95" w:rsidP="004A4AE7">
            <w:pPr>
              <w:rPr>
                <w:rFonts w:ascii="Franklin Gothic Demi" w:hAnsi="Franklin Gothic Demi" w:cs="Arial"/>
                <w:sz w:val="18"/>
                <w:szCs w:val="18"/>
              </w:rPr>
            </w:pPr>
            <w:r w:rsidRPr="00547AA5">
              <w:rPr>
                <w:rFonts w:ascii="Franklin Gothic Demi" w:hAnsi="Franklin Gothic Demi" w:cs="Arial"/>
                <w:sz w:val="18"/>
                <w:szCs w:val="18"/>
              </w:rPr>
              <w:t>Length of Mobile Home</w:t>
            </w:r>
          </w:p>
        </w:tc>
        <w:tc>
          <w:tcPr>
            <w:tcW w:w="1487" w:type="dxa"/>
            <w:vAlign w:val="bottom"/>
          </w:tcPr>
          <w:p w:rsidR="00AF5F95" w:rsidRPr="00547AA5" w:rsidRDefault="00AF5F95" w:rsidP="004A4AE7">
            <w:pPr>
              <w:jc w:val="center"/>
              <w:rPr>
                <w:rFonts w:ascii="Franklin Gothic Demi" w:hAnsi="Franklin Gothic Demi" w:cs="Arial"/>
                <w:sz w:val="18"/>
                <w:szCs w:val="18"/>
              </w:rPr>
            </w:pPr>
            <w:r w:rsidRPr="00547AA5">
              <w:rPr>
                <w:rFonts w:ascii="Franklin Gothic Demi" w:hAnsi="Franklin Gothic Demi" w:cs="Arial"/>
                <w:sz w:val="18"/>
                <w:szCs w:val="18"/>
              </w:rPr>
              <w:t>Number of frame ties per side</w:t>
            </w:r>
          </w:p>
        </w:tc>
        <w:tc>
          <w:tcPr>
            <w:tcW w:w="1440" w:type="dxa"/>
            <w:vAlign w:val="bottom"/>
          </w:tcPr>
          <w:p w:rsidR="00AF5F95" w:rsidRPr="00547AA5" w:rsidRDefault="00AF5F95" w:rsidP="004A4AE7">
            <w:pPr>
              <w:jc w:val="center"/>
              <w:rPr>
                <w:rFonts w:ascii="Franklin Gothic Demi" w:hAnsi="Franklin Gothic Demi" w:cs="Arial"/>
                <w:sz w:val="18"/>
                <w:szCs w:val="18"/>
              </w:rPr>
            </w:pPr>
            <w:r w:rsidRPr="00547AA5">
              <w:rPr>
                <w:rFonts w:ascii="Franklin Gothic Demi" w:hAnsi="Franklin Gothic Demi" w:cs="Arial"/>
                <w:sz w:val="18"/>
                <w:szCs w:val="18"/>
              </w:rPr>
              <w:t>Number of over the top ties</w:t>
            </w:r>
          </w:p>
        </w:tc>
      </w:tr>
      <w:tr w:rsidR="00AF5F95" w:rsidRPr="00547AA5" w:rsidTr="004A4AE7">
        <w:trPr>
          <w:cantSplit/>
          <w:jc w:val="center"/>
        </w:trPr>
        <w:tc>
          <w:tcPr>
            <w:tcW w:w="2098" w:type="dxa"/>
            <w:vAlign w:val="center"/>
          </w:tcPr>
          <w:p w:rsidR="00AF5F95" w:rsidRPr="00547AA5" w:rsidRDefault="00AF5F95" w:rsidP="001576EB">
            <w:r w:rsidRPr="00547AA5">
              <w:t>Up to 46 feet</w:t>
            </w:r>
          </w:p>
        </w:tc>
        <w:tc>
          <w:tcPr>
            <w:tcW w:w="1487" w:type="dxa"/>
            <w:vAlign w:val="center"/>
          </w:tcPr>
          <w:p w:rsidR="00AF5F95" w:rsidRPr="00547AA5" w:rsidRDefault="00AF5F95" w:rsidP="00AF5F95">
            <w:pPr>
              <w:jc w:val="center"/>
            </w:pPr>
            <w:r w:rsidRPr="00547AA5">
              <w:t>4</w:t>
            </w:r>
          </w:p>
        </w:tc>
        <w:tc>
          <w:tcPr>
            <w:tcW w:w="1440" w:type="dxa"/>
            <w:vAlign w:val="center"/>
          </w:tcPr>
          <w:p w:rsidR="00AF5F95" w:rsidRPr="00547AA5" w:rsidRDefault="00AF5F95" w:rsidP="00AF5F95">
            <w:pPr>
              <w:jc w:val="center"/>
            </w:pPr>
            <w:r w:rsidRPr="00547AA5">
              <w:t>2</w:t>
            </w:r>
          </w:p>
        </w:tc>
      </w:tr>
      <w:tr w:rsidR="00AF5F95" w:rsidRPr="00547AA5" w:rsidTr="004A4AE7">
        <w:trPr>
          <w:cantSplit/>
          <w:jc w:val="center"/>
        </w:trPr>
        <w:tc>
          <w:tcPr>
            <w:tcW w:w="2098" w:type="dxa"/>
            <w:vAlign w:val="center"/>
          </w:tcPr>
          <w:p w:rsidR="00AF5F95" w:rsidRPr="00547AA5" w:rsidRDefault="00AF5F95" w:rsidP="001576EB">
            <w:r w:rsidRPr="00547AA5">
              <w:t>46 feet to 49 feet</w:t>
            </w:r>
          </w:p>
        </w:tc>
        <w:tc>
          <w:tcPr>
            <w:tcW w:w="1487" w:type="dxa"/>
            <w:vAlign w:val="center"/>
          </w:tcPr>
          <w:p w:rsidR="00AF5F95" w:rsidRPr="00547AA5" w:rsidRDefault="00AF5F95" w:rsidP="00AF5F95">
            <w:pPr>
              <w:jc w:val="center"/>
            </w:pPr>
            <w:r w:rsidRPr="00547AA5">
              <w:t>5</w:t>
            </w:r>
          </w:p>
        </w:tc>
        <w:tc>
          <w:tcPr>
            <w:tcW w:w="1440" w:type="dxa"/>
            <w:vAlign w:val="center"/>
          </w:tcPr>
          <w:p w:rsidR="00AF5F95" w:rsidRPr="00547AA5" w:rsidRDefault="00AF5F95" w:rsidP="00AF5F95">
            <w:pPr>
              <w:jc w:val="center"/>
            </w:pPr>
            <w:r w:rsidRPr="00547AA5">
              <w:t>2</w:t>
            </w:r>
          </w:p>
        </w:tc>
      </w:tr>
      <w:tr w:rsidR="00AF5F95" w:rsidRPr="00547AA5" w:rsidTr="004A4AE7">
        <w:trPr>
          <w:cantSplit/>
          <w:jc w:val="center"/>
        </w:trPr>
        <w:tc>
          <w:tcPr>
            <w:tcW w:w="2098" w:type="dxa"/>
            <w:vAlign w:val="center"/>
          </w:tcPr>
          <w:p w:rsidR="00AF5F95" w:rsidRPr="00547AA5" w:rsidRDefault="00AF5F95" w:rsidP="001576EB">
            <w:r w:rsidRPr="00547AA5">
              <w:t>49 feet to 58 feet</w:t>
            </w:r>
          </w:p>
        </w:tc>
        <w:tc>
          <w:tcPr>
            <w:tcW w:w="1487" w:type="dxa"/>
            <w:vAlign w:val="center"/>
          </w:tcPr>
          <w:p w:rsidR="00AF5F95" w:rsidRPr="00547AA5" w:rsidRDefault="00AF5F95" w:rsidP="00AF5F95">
            <w:pPr>
              <w:jc w:val="center"/>
            </w:pPr>
            <w:r w:rsidRPr="00547AA5">
              <w:t>5</w:t>
            </w:r>
          </w:p>
        </w:tc>
        <w:tc>
          <w:tcPr>
            <w:tcW w:w="1440" w:type="dxa"/>
            <w:vAlign w:val="center"/>
          </w:tcPr>
          <w:p w:rsidR="00AF5F95" w:rsidRPr="00547AA5" w:rsidRDefault="00AF5F95" w:rsidP="00AF5F95">
            <w:pPr>
              <w:jc w:val="center"/>
            </w:pPr>
            <w:r w:rsidRPr="00547AA5">
              <w:t>3</w:t>
            </w:r>
          </w:p>
        </w:tc>
      </w:tr>
      <w:tr w:rsidR="00AF5F95" w:rsidRPr="00AF5F95" w:rsidTr="004A4AE7">
        <w:trPr>
          <w:cantSplit/>
          <w:jc w:val="center"/>
        </w:trPr>
        <w:tc>
          <w:tcPr>
            <w:tcW w:w="2098" w:type="dxa"/>
            <w:vAlign w:val="center"/>
          </w:tcPr>
          <w:p w:rsidR="00AF5F95" w:rsidRPr="00547AA5" w:rsidRDefault="00AF5F95" w:rsidP="001576EB">
            <w:r w:rsidRPr="00547AA5">
              <w:t>58 feet to 70 feet</w:t>
            </w:r>
          </w:p>
        </w:tc>
        <w:tc>
          <w:tcPr>
            <w:tcW w:w="1487" w:type="dxa"/>
            <w:vAlign w:val="center"/>
          </w:tcPr>
          <w:p w:rsidR="00AF5F95" w:rsidRPr="00547AA5" w:rsidRDefault="00AF5F95" w:rsidP="00AF5F95">
            <w:pPr>
              <w:jc w:val="center"/>
            </w:pPr>
            <w:r w:rsidRPr="00547AA5">
              <w:t>6</w:t>
            </w:r>
          </w:p>
        </w:tc>
        <w:tc>
          <w:tcPr>
            <w:tcW w:w="1440" w:type="dxa"/>
            <w:vAlign w:val="center"/>
          </w:tcPr>
          <w:p w:rsidR="00AF5F95" w:rsidRPr="00AF5F95" w:rsidRDefault="00AF5F95" w:rsidP="00AF5F95">
            <w:pPr>
              <w:jc w:val="center"/>
            </w:pPr>
            <w:r w:rsidRPr="00547AA5">
              <w:t>3</w:t>
            </w:r>
          </w:p>
        </w:tc>
      </w:tr>
    </w:tbl>
    <w:p w:rsidR="00D51729" w:rsidRPr="00AE1F86" w:rsidRDefault="00D51729" w:rsidP="00390639">
      <w:pPr>
        <w:rPr>
          <w:sz w:val="8"/>
          <w:szCs w:val="8"/>
        </w:rPr>
      </w:pPr>
    </w:p>
    <w:sectPr w:rsidR="00D51729" w:rsidRPr="00AE1F86" w:rsidSect="00F965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B0E" w:rsidRDefault="00B95B0E" w:rsidP="00D66CB4">
      <w:r>
        <w:separator/>
      </w:r>
    </w:p>
  </w:endnote>
  <w:endnote w:type="continuationSeparator" w:id="0">
    <w:p w:rsidR="00B95B0E" w:rsidRDefault="00B95B0E" w:rsidP="00D66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F74" w:rsidRDefault="00BE0F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5CC" w:rsidRPr="003B53BF" w:rsidRDefault="00F965CC" w:rsidP="00F965CC">
    <w:pPr>
      <w:rPr>
        <w:sz w:val="8"/>
        <w:szCs w:val="8"/>
      </w:rPr>
    </w:pPr>
  </w:p>
  <w:tbl>
    <w:tblPr>
      <w:tblW w:w="11016" w:type="dxa"/>
      <w:jc w:val="center"/>
      <w:tblCellMar>
        <w:top w:w="14" w:type="dxa"/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56"/>
      <w:gridCol w:w="7704"/>
      <w:gridCol w:w="1656"/>
    </w:tblGrid>
    <w:tr w:rsidR="00F965CC" w:rsidRPr="00246527" w:rsidTr="00A87E51">
      <w:trPr>
        <w:jc w:val="center"/>
      </w:trPr>
      <w:tc>
        <w:tcPr>
          <w:tcW w:w="1656" w:type="dxa"/>
          <w:tcBorders>
            <w:top w:val="single" w:sz="18" w:space="0" w:color="2A55AC"/>
          </w:tcBorders>
          <w:vAlign w:val="bottom"/>
        </w:tcPr>
        <w:p w:rsidR="00F965CC" w:rsidRPr="00246527" w:rsidRDefault="00F965CC" w:rsidP="00A87E51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V745</w:t>
          </w:r>
        </w:p>
      </w:tc>
      <w:tc>
        <w:tcPr>
          <w:tcW w:w="7704" w:type="dxa"/>
          <w:tcBorders>
            <w:top w:val="single" w:sz="18" w:space="0" w:color="2A55AC"/>
          </w:tcBorders>
          <w:vAlign w:val="bottom"/>
        </w:tcPr>
        <w:p w:rsidR="00F965CC" w:rsidRPr="00246527" w:rsidRDefault="00F965CC" w:rsidP="00A87E51">
          <w:pPr>
            <w:jc w:val="center"/>
            <w:rPr>
              <w:sz w:val="16"/>
              <w:szCs w:val="16"/>
            </w:rPr>
          </w:pPr>
          <w:r w:rsidRPr="00246527">
            <w:rPr>
              <w:sz w:val="16"/>
              <w:szCs w:val="16"/>
            </w:rPr>
            <w:t xml:space="preserve">Page </w:t>
          </w:r>
          <w:r w:rsidRPr="00246527">
            <w:rPr>
              <w:sz w:val="16"/>
              <w:szCs w:val="16"/>
            </w:rPr>
            <w:fldChar w:fldCharType="begin"/>
          </w:r>
          <w:r w:rsidRPr="00246527">
            <w:rPr>
              <w:sz w:val="16"/>
              <w:szCs w:val="16"/>
            </w:rPr>
            <w:instrText xml:space="preserve"> PAGE  \* Arabic  \* MERGEFORMAT </w:instrText>
          </w:r>
          <w:r w:rsidRPr="00246527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2</w:t>
          </w:r>
          <w:r w:rsidRPr="00246527">
            <w:rPr>
              <w:sz w:val="16"/>
              <w:szCs w:val="16"/>
            </w:rPr>
            <w:fldChar w:fldCharType="end"/>
          </w:r>
          <w:r w:rsidRPr="00246527">
            <w:rPr>
              <w:sz w:val="16"/>
              <w:szCs w:val="16"/>
            </w:rPr>
            <w:t xml:space="preserve"> of </w:t>
          </w:r>
          <w:r w:rsidRPr="00246527">
            <w:rPr>
              <w:sz w:val="16"/>
              <w:szCs w:val="16"/>
            </w:rPr>
            <w:fldChar w:fldCharType="begin"/>
          </w:r>
          <w:r w:rsidRPr="00246527">
            <w:rPr>
              <w:sz w:val="16"/>
              <w:szCs w:val="16"/>
            </w:rPr>
            <w:instrText xml:space="preserve"> NUMPAGES  \# "0" \* Arabic  \* MERGEFORMAT </w:instrText>
          </w:r>
          <w:r w:rsidRPr="00246527">
            <w:rPr>
              <w:sz w:val="16"/>
              <w:szCs w:val="16"/>
            </w:rPr>
            <w:fldChar w:fldCharType="separate"/>
          </w:r>
          <w:r w:rsidR="00C636AD">
            <w:rPr>
              <w:noProof/>
              <w:sz w:val="16"/>
              <w:szCs w:val="16"/>
            </w:rPr>
            <w:t>1</w:t>
          </w:r>
          <w:r w:rsidRPr="00246527">
            <w:rPr>
              <w:sz w:val="16"/>
              <w:szCs w:val="16"/>
            </w:rPr>
            <w:fldChar w:fldCharType="end"/>
          </w:r>
        </w:p>
      </w:tc>
      <w:tc>
        <w:tcPr>
          <w:tcW w:w="1656" w:type="dxa"/>
          <w:tcBorders>
            <w:top w:val="single" w:sz="18" w:space="0" w:color="2A55AC"/>
          </w:tcBorders>
          <w:vAlign w:val="bottom"/>
        </w:tcPr>
        <w:p w:rsidR="00F965CC" w:rsidRPr="00246527" w:rsidRDefault="00F965CC" w:rsidP="00A87E51">
          <w:pPr>
            <w:ind w:left="-108" w:firstLine="108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07/01/2014</w:t>
          </w:r>
        </w:p>
      </w:tc>
    </w:tr>
  </w:tbl>
  <w:p w:rsidR="00F965CC" w:rsidRPr="003B53BF" w:rsidRDefault="00F965CC" w:rsidP="00F965CC">
    <w:pPr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5CC" w:rsidRPr="003B53BF" w:rsidRDefault="00F965CC" w:rsidP="00F965CC">
    <w:pPr>
      <w:rPr>
        <w:sz w:val="8"/>
        <w:szCs w:val="8"/>
      </w:rPr>
    </w:pPr>
  </w:p>
  <w:tbl>
    <w:tblPr>
      <w:tblW w:w="11016" w:type="dxa"/>
      <w:jc w:val="center"/>
      <w:tblCellMar>
        <w:top w:w="14" w:type="dxa"/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56"/>
      <w:gridCol w:w="7704"/>
      <w:gridCol w:w="1656"/>
    </w:tblGrid>
    <w:tr w:rsidR="00F965CC" w:rsidRPr="00DB7576" w:rsidTr="00A87E51">
      <w:trPr>
        <w:jc w:val="center"/>
      </w:trPr>
      <w:tc>
        <w:tcPr>
          <w:tcW w:w="1656" w:type="dxa"/>
          <w:tcBorders>
            <w:top w:val="single" w:sz="18" w:space="0" w:color="2A55AC"/>
          </w:tcBorders>
          <w:vAlign w:val="bottom"/>
        </w:tcPr>
        <w:p w:rsidR="00F965CC" w:rsidRPr="00DB7576" w:rsidRDefault="00BE0F74" w:rsidP="00A87E51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V05m</w:t>
          </w:r>
        </w:p>
      </w:tc>
      <w:tc>
        <w:tcPr>
          <w:tcW w:w="7704" w:type="dxa"/>
          <w:tcBorders>
            <w:top w:val="single" w:sz="18" w:space="0" w:color="2A55AC"/>
          </w:tcBorders>
          <w:vAlign w:val="bottom"/>
        </w:tcPr>
        <w:p w:rsidR="00F965CC" w:rsidRPr="00DB7576" w:rsidRDefault="00F965CC" w:rsidP="00A87E51">
          <w:pPr>
            <w:jc w:val="center"/>
            <w:rPr>
              <w:sz w:val="16"/>
              <w:szCs w:val="16"/>
            </w:rPr>
          </w:pPr>
        </w:p>
      </w:tc>
      <w:tc>
        <w:tcPr>
          <w:tcW w:w="1656" w:type="dxa"/>
          <w:tcBorders>
            <w:top w:val="single" w:sz="18" w:space="0" w:color="2A55AC"/>
          </w:tcBorders>
          <w:vAlign w:val="bottom"/>
        </w:tcPr>
        <w:p w:rsidR="00F965CC" w:rsidRPr="00DB7576" w:rsidRDefault="00BE0F74" w:rsidP="004A4AE7">
          <w:pPr>
            <w:ind w:left="-108" w:firstLine="108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09/01/2022</w:t>
          </w:r>
          <w:bookmarkStart w:id="0" w:name="_GoBack"/>
          <w:bookmarkEnd w:id="0"/>
        </w:p>
      </w:tc>
    </w:tr>
    <w:tr w:rsidR="00F965CC" w:rsidRPr="00246527" w:rsidTr="00A87E51">
      <w:trPr>
        <w:jc w:val="center"/>
      </w:trPr>
      <w:tc>
        <w:tcPr>
          <w:tcW w:w="1656" w:type="dxa"/>
          <w:vAlign w:val="bottom"/>
        </w:tcPr>
        <w:p w:rsidR="00F965CC" w:rsidRPr="00DB7576" w:rsidRDefault="00F965CC" w:rsidP="00A87E51">
          <w:pPr>
            <w:rPr>
              <w:sz w:val="16"/>
              <w:szCs w:val="16"/>
            </w:rPr>
          </w:pPr>
          <w:r w:rsidRPr="00DB7576">
            <w:rPr>
              <w:noProof/>
              <w:sz w:val="16"/>
              <w:szCs w:val="16"/>
            </w:rPr>
            <w:drawing>
              <wp:inline distT="0" distB="0" distL="0" distR="0" wp14:anchorId="23B8B6E3" wp14:editId="004CF125">
                <wp:extent cx="222584" cy="228600"/>
                <wp:effectExtent l="0" t="0" r="6350" b="0"/>
                <wp:docPr id="2" name="Picture 2" descr="wheelchair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eelchair.T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584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04" w:type="dxa"/>
          <w:vAlign w:val="center"/>
        </w:tcPr>
        <w:p w:rsidR="00F965CC" w:rsidRPr="00DB7576" w:rsidRDefault="00F965CC" w:rsidP="00A87E51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DB7576">
            <w:rPr>
              <w:sz w:val="16"/>
              <w:szCs w:val="16"/>
            </w:rPr>
            <w:t xml:space="preserve">Page </w:t>
          </w:r>
          <w:r w:rsidRPr="00DB7576">
            <w:rPr>
              <w:sz w:val="16"/>
              <w:szCs w:val="16"/>
            </w:rPr>
            <w:fldChar w:fldCharType="begin"/>
          </w:r>
          <w:r w:rsidRPr="00DB7576">
            <w:rPr>
              <w:sz w:val="16"/>
              <w:szCs w:val="16"/>
            </w:rPr>
            <w:instrText xml:space="preserve"> PAGE  \* Arabic  \* MERGEFORMAT </w:instrText>
          </w:r>
          <w:r w:rsidRPr="00DB7576">
            <w:rPr>
              <w:sz w:val="16"/>
              <w:szCs w:val="16"/>
            </w:rPr>
            <w:fldChar w:fldCharType="separate"/>
          </w:r>
          <w:r w:rsidR="00BE0F74">
            <w:rPr>
              <w:noProof/>
              <w:sz w:val="16"/>
              <w:szCs w:val="16"/>
            </w:rPr>
            <w:t>1</w:t>
          </w:r>
          <w:r w:rsidRPr="00DB7576">
            <w:rPr>
              <w:sz w:val="16"/>
              <w:szCs w:val="16"/>
            </w:rPr>
            <w:fldChar w:fldCharType="end"/>
          </w:r>
          <w:r w:rsidRPr="00DB7576">
            <w:rPr>
              <w:sz w:val="16"/>
              <w:szCs w:val="16"/>
            </w:rPr>
            <w:t xml:space="preserve"> of </w:t>
          </w:r>
          <w:r w:rsidRPr="00DB7576">
            <w:rPr>
              <w:sz w:val="16"/>
              <w:szCs w:val="16"/>
            </w:rPr>
            <w:fldChar w:fldCharType="begin"/>
          </w:r>
          <w:r w:rsidRPr="00DB7576">
            <w:rPr>
              <w:sz w:val="16"/>
              <w:szCs w:val="16"/>
            </w:rPr>
            <w:instrText xml:space="preserve"> NUMPAGES  \# "0" \* Arabic  \* MERGEFORMAT </w:instrText>
          </w:r>
          <w:r w:rsidRPr="00DB7576">
            <w:rPr>
              <w:sz w:val="16"/>
              <w:szCs w:val="16"/>
            </w:rPr>
            <w:fldChar w:fldCharType="separate"/>
          </w:r>
          <w:r w:rsidR="00BE0F74">
            <w:rPr>
              <w:noProof/>
              <w:sz w:val="16"/>
              <w:szCs w:val="16"/>
            </w:rPr>
            <w:t>1</w:t>
          </w:r>
          <w:r w:rsidRPr="00DB7576">
            <w:rPr>
              <w:sz w:val="16"/>
              <w:szCs w:val="16"/>
            </w:rPr>
            <w:fldChar w:fldCharType="end"/>
          </w:r>
        </w:p>
      </w:tc>
      <w:tc>
        <w:tcPr>
          <w:tcW w:w="1656" w:type="dxa"/>
          <w:vAlign w:val="bottom"/>
        </w:tcPr>
        <w:p w:rsidR="00F965CC" w:rsidRPr="00246527" w:rsidRDefault="00F965CC" w:rsidP="00A87E51">
          <w:pPr>
            <w:ind w:left="-108" w:firstLine="108"/>
            <w:jc w:val="right"/>
            <w:rPr>
              <w:sz w:val="16"/>
              <w:szCs w:val="16"/>
            </w:rPr>
          </w:pPr>
          <w:r w:rsidRPr="00DB7576">
            <w:rPr>
              <w:noProof/>
              <w:sz w:val="16"/>
              <w:szCs w:val="16"/>
            </w:rPr>
            <w:drawing>
              <wp:inline distT="0" distB="0" distL="0" distR="0" wp14:anchorId="0A3C2B0A" wp14:editId="414BC5D2">
                <wp:extent cx="216568" cy="228600"/>
                <wp:effectExtent l="0" t="0" r="0" b="0"/>
                <wp:docPr id="5" name="Picture 13" descr="fheo12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heo125.gif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68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965CC" w:rsidRPr="003B53BF" w:rsidRDefault="00F965CC" w:rsidP="00F965CC">
    <w:pPr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B0E" w:rsidRDefault="00B95B0E" w:rsidP="00D66CB4">
      <w:r>
        <w:separator/>
      </w:r>
    </w:p>
  </w:footnote>
  <w:footnote w:type="continuationSeparator" w:id="0">
    <w:p w:rsidR="00B95B0E" w:rsidRDefault="00B95B0E" w:rsidP="00D66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F74" w:rsidRDefault="00BE0F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F74" w:rsidRDefault="00BE0F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F74" w:rsidRDefault="00BE0F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1373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A6A26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135BE3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0C567E4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4266C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2EA5BF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6E352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74913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880286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1EC51928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0981A25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0A87C8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38136FC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92165F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3800559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36BD3C1D"/>
    <w:multiLevelType w:val="singleLevel"/>
    <w:tmpl w:val="C36EC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3835104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C026C1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D2201F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D7E52F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F6832E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5AB03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89246DE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48D8545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492C5D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B274B7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532500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6C2260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5B6C0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BC13EE2"/>
    <w:multiLevelType w:val="singleLevel"/>
    <w:tmpl w:val="4E14D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0" w15:restartNumberingAfterBreak="0">
    <w:nsid w:val="611122FB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66865CB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9F7758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C333432"/>
    <w:multiLevelType w:val="singleLevel"/>
    <w:tmpl w:val="483EE4F6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4" w15:restartNumberingAfterBreak="0">
    <w:nsid w:val="6C36189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5" w15:restartNumberingAfterBreak="0">
    <w:nsid w:val="6FB844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5940A5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89F3A1B"/>
    <w:multiLevelType w:val="singleLevel"/>
    <w:tmpl w:val="C36EC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8" w15:restartNumberingAfterBreak="0">
    <w:nsid w:val="7A5E3D1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B8A206A"/>
    <w:multiLevelType w:val="singleLevel"/>
    <w:tmpl w:val="6450C3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40" w15:restartNumberingAfterBreak="0">
    <w:nsid w:val="7BC222D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9"/>
  </w:num>
  <w:num w:numId="3">
    <w:abstractNumId w:val="24"/>
  </w:num>
  <w:num w:numId="4">
    <w:abstractNumId w:val="35"/>
  </w:num>
  <w:num w:numId="5">
    <w:abstractNumId w:val="13"/>
  </w:num>
  <w:num w:numId="6">
    <w:abstractNumId w:val="12"/>
  </w:num>
  <w:num w:numId="7">
    <w:abstractNumId w:val="5"/>
  </w:num>
  <w:num w:numId="8">
    <w:abstractNumId w:val="36"/>
  </w:num>
  <w:num w:numId="9">
    <w:abstractNumId w:val="19"/>
  </w:num>
  <w:num w:numId="10">
    <w:abstractNumId w:val="21"/>
  </w:num>
  <w:num w:numId="11">
    <w:abstractNumId w:val="20"/>
  </w:num>
  <w:num w:numId="12">
    <w:abstractNumId w:val="6"/>
  </w:num>
  <w:num w:numId="13">
    <w:abstractNumId w:val="10"/>
  </w:num>
  <w:num w:numId="14">
    <w:abstractNumId w:val="31"/>
  </w:num>
  <w:num w:numId="15">
    <w:abstractNumId w:val="15"/>
  </w:num>
  <w:num w:numId="16">
    <w:abstractNumId w:val="32"/>
  </w:num>
  <w:num w:numId="17">
    <w:abstractNumId w:val="7"/>
  </w:num>
  <w:num w:numId="18">
    <w:abstractNumId w:val="26"/>
  </w:num>
  <w:num w:numId="19">
    <w:abstractNumId w:val="40"/>
  </w:num>
  <w:num w:numId="20">
    <w:abstractNumId w:val="38"/>
  </w:num>
  <w:num w:numId="21">
    <w:abstractNumId w:val="17"/>
  </w:num>
  <w:num w:numId="22">
    <w:abstractNumId w:val="4"/>
  </w:num>
  <w:num w:numId="23">
    <w:abstractNumId w:val="23"/>
  </w:num>
  <w:num w:numId="24">
    <w:abstractNumId w:val="11"/>
  </w:num>
  <w:num w:numId="25">
    <w:abstractNumId w:val="16"/>
  </w:num>
  <w:num w:numId="26">
    <w:abstractNumId w:val="3"/>
  </w:num>
  <w:num w:numId="27">
    <w:abstractNumId w:val="18"/>
  </w:num>
  <w:num w:numId="28">
    <w:abstractNumId w:val="2"/>
  </w:num>
  <w:num w:numId="29">
    <w:abstractNumId w:val="25"/>
  </w:num>
  <w:num w:numId="30">
    <w:abstractNumId w:val="8"/>
  </w:num>
  <w:num w:numId="31">
    <w:abstractNumId w:val="34"/>
  </w:num>
  <w:num w:numId="32">
    <w:abstractNumId w:val="27"/>
  </w:num>
  <w:num w:numId="33">
    <w:abstractNumId w:val="0"/>
  </w:num>
  <w:num w:numId="34">
    <w:abstractNumId w:val="37"/>
  </w:num>
  <w:num w:numId="35">
    <w:abstractNumId w:val="28"/>
  </w:num>
  <w:num w:numId="36">
    <w:abstractNumId w:val="30"/>
  </w:num>
  <w:num w:numId="37">
    <w:abstractNumId w:val="14"/>
  </w:num>
  <w:num w:numId="38">
    <w:abstractNumId w:val="22"/>
  </w:num>
  <w:num w:numId="39">
    <w:abstractNumId w:val="39"/>
  </w:num>
  <w:num w:numId="40">
    <w:abstractNumId w:val="29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S2aytvYzElJJXofJWwNVIJ5qPk3IcZw+ff3TZtad27neoT6Bv8cuFbzIcn7XUX+Szkq8/LVmP1FdOjlZXNthwA==" w:salt="kb9fLHCy6c25d/5Dy+/e2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EC"/>
    <w:rsid w:val="000D2E46"/>
    <w:rsid w:val="0013724B"/>
    <w:rsid w:val="0017119C"/>
    <w:rsid w:val="002605C3"/>
    <w:rsid w:val="00271DDF"/>
    <w:rsid w:val="00296E59"/>
    <w:rsid w:val="002B287F"/>
    <w:rsid w:val="002D7ABF"/>
    <w:rsid w:val="003413AC"/>
    <w:rsid w:val="003641D4"/>
    <w:rsid w:val="00390639"/>
    <w:rsid w:val="003A55FA"/>
    <w:rsid w:val="00412646"/>
    <w:rsid w:val="00455A41"/>
    <w:rsid w:val="0046478F"/>
    <w:rsid w:val="004A3A51"/>
    <w:rsid w:val="004A4AE7"/>
    <w:rsid w:val="00547AA5"/>
    <w:rsid w:val="006138CE"/>
    <w:rsid w:val="00664363"/>
    <w:rsid w:val="007F48AD"/>
    <w:rsid w:val="0099083C"/>
    <w:rsid w:val="009D335A"/>
    <w:rsid w:val="009F379A"/>
    <w:rsid w:val="00AA2E1E"/>
    <w:rsid w:val="00AE1F86"/>
    <w:rsid w:val="00AF5F95"/>
    <w:rsid w:val="00B95B0E"/>
    <w:rsid w:val="00BE04CF"/>
    <w:rsid w:val="00BE0F74"/>
    <w:rsid w:val="00BE648C"/>
    <w:rsid w:val="00C138B3"/>
    <w:rsid w:val="00C36FA3"/>
    <w:rsid w:val="00C636AD"/>
    <w:rsid w:val="00C72189"/>
    <w:rsid w:val="00C80BA0"/>
    <w:rsid w:val="00C91D11"/>
    <w:rsid w:val="00D122F6"/>
    <w:rsid w:val="00D2454A"/>
    <w:rsid w:val="00D50CEC"/>
    <w:rsid w:val="00D51729"/>
    <w:rsid w:val="00D81490"/>
    <w:rsid w:val="00DB7576"/>
    <w:rsid w:val="00E239F7"/>
    <w:rsid w:val="00EB3237"/>
    <w:rsid w:val="00ED10A6"/>
    <w:rsid w:val="00F80CB7"/>
    <w:rsid w:val="00F965CC"/>
    <w:rsid w:val="00FE2339"/>
    <w:rsid w:val="00FE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1281D8E"/>
  <w15:docId w15:val="{8F631957-C581-4BC7-888F-F03A654C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639"/>
    <w:rPr>
      <w:rFonts w:ascii="Franklin Gothic Book" w:hAnsi="Franklin Gothic Book"/>
      <w:color w:val="000000" w:themeColor="text1"/>
      <w:sz w:val="24"/>
    </w:rPr>
  </w:style>
  <w:style w:type="paragraph" w:styleId="Heading1">
    <w:name w:val="heading 1"/>
    <w:basedOn w:val="Normal"/>
    <w:next w:val="Normal"/>
    <w:qFormat/>
    <w:rsid w:val="00D2454A"/>
    <w:pPr>
      <w:keepNext/>
      <w:tabs>
        <w:tab w:val="left" w:pos="-1080"/>
        <w:tab w:val="left" w:pos="-810"/>
        <w:tab w:val="left" w:pos="-720"/>
        <w:tab w:val="right" w:leader="underscore" w:pos="3240"/>
      </w:tabs>
      <w:ind w:left="-810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2454A"/>
    <w:pPr>
      <w:keepNext/>
      <w:tabs>
        <w:tab w:val="left" w:pos="-1080"/>
        <w:tab w:val="left" w:pos="-810"/>
        <w:tab w:val="left" w:pos="-720"/>
        <w:tab w:val="right" w:leader="underscore" w:pos="3240"/>
      </w:tabs>
      <w:ind w:left="-90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2454A"/>
    <w:pPr>
      <w:keepNext/>
      <w:ind w:left="-90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2454A"/>
    <w:pPr>
      <w:keepNext/>
      <w:ind w:hanging="81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D2454A"/>
    <w:pPr>
      <w:keepNext/>
      <w:jc w:val="both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45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245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F5F95"/>
    <w:rPr>
      <w:rFonts w:ascii="Garamond" w:hAnsi="Garamond"/>
      <w:color w:val="000000" w:themeColor="text1"/>
      <w:sz w:val="24"/>
    </w:rPr>
  </w:style>
  <w:style w:type="character" w:customStyle="1" w:styleId="FooterChar">
    <w:name w:val="Footer Char"/>
    <w:basedOn w:val="DefaultParagraphFont"/>
    <w:link w:val="Footer"/>
    <w:rsid w:val="00AF5F95"/>
    <w:rPr>
      <w:rFonts w:ascii="Garamond" w:hAnsi="Garamond"/>
      <w:color w:val="000000" w:themeColor="text1"/>
      <w:sz w:val="24"/>
    </w:rPr>
  </w:style>
  <w:style w:type="paragraph" w:styleId="Title">
    <w:name w:val="Title"/>
    <w:basedOn w:val="Normal"/>
    <w:qFormat/>
    <w:rsid w:val="00D2454A"/>
    <w:pPr>
      <w:jc w:val="center"/>
    </w:pPr>
    <w:rPr>
      <w:b/>
    </w:rPr>
  </w:style>
  <w:style w:type="paragraph" w:styleId="BalloonText">
    <w:name w:val="Balloon Text"/>
    <w:basedOn w:val="Normal"/>
    <w:semiHidden/>
    <w:rsid w:val="003641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90639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3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Forms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Forms Template</Template>
  <TotalTime>31</TotalTime>
  <Pages>1</Pages>
  <Words>242</Words>
  <Characters>1128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  </vt:lpstr>
    </vt:vector>
  </TitlesOfParts>
  <Company>Alaska Housing Finance Corporation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 </dc:title>
  <dc:subject/>
  <dc:creator>Tammy A. Steele</dc:creator>
  <cp:keywords/>
  <dc:description/>
  <cp:lastModifiedBy>Korene Jerome</cp:lastModifiedBy>
  <cp:revision>22</cp:revision>
  <cp:lastPrinted>2014-06-25T18:22:00Z</cp:lastPrinted>
  <dcterms:created xsi:type="dcterms:W3CDTF">2010-07-02T19:08:00Z</dcterms:created>
  <dcterms:modified xsi:type="dcterms:W3CDTF">2022-07-20T18:22:00Z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