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6C64" w14:textId="77777777" w:rsidR="004B5219" w:rsidRDefault="004B5219" w:rsidP="00CF3D6A">
      <w:pPr>
        <w:pStyle w:val="phdBody"/>
        <w:jc w:val="center"/>
        <w:rPr>
          <w:rFonts w:ascii="Franklin Gothic Demi" w:hAnsi="Franklin Gothic Demi" w:cs="Arial"/>
          <w:color w:val="0063A8"/>
          <w:sz w:val="36"/>
          <w:szCs w:val="36"/>
        </w:rPr>
      </w:pPr>
      <w:bookmarkStart w:id="0" w:name="_Toc536628057"/>
      <w:bookmarkStart w:id="1" w:name="_Toc536628084"/>
      <w:bookmarkStart w:id="2" w:name="_Hlk198295949"/>
    </w:p>
    <w:p w14:paraId="1F24B5EB" w14:textId="77777777" w:rsidR="005F4271" w:rsidRDefault="005F4271" w:rsidP="00377232">
      <w:pPr>
        <w:pStyle w:val="0aName"/>
        <w:rPr>
          <w:color w:val="0063A8"/>
          <w:sz w:val="32"/>
        </w:rPr>
      </w:pPr>
    </w:p>
    <w:p w14:paraId="7EBC3DEB" w14:textId="174AE2A3" w:rsidR="005F4271" w:rsidRPr="005F4271" w:rsidRDefault="005F4271" w:rsidP="005F4271">
      <w:pPr>
        <w:pStyle w:val="0aName"/>
        <w:rPr>
          <w:color w:val="0063A8"/>
          <w:sz w:val="36"/>
          <w:szCs w:val="36"/>
        </w:rPr>
      </w:pPr>
      <w:r w:rsidRPr="005F4271">
        <w:rPr>
          <w:color w:val="0063A8"/>
          <w:sz w:val="36"/>
          <w:szCs w:val="36"/>
        </w:rPr>
        <w:t>Section 8</w:t>
      </w:r>
      <w:r w:rsidR="00A17C66">
        <w:rPr>
          <w:color w:val="0063A8"/>
          <w:sz w:val="36"/>
          <w:szCs w:val="36"/>
        </w:rPr>
        <w:t xml:space="preserve"> </w:t>
      </w:r>
      <w:r w:rsidR="00C82916">
        <w:rPr>
          <w:color w:val="0063A8"/>
          <w:sz w:val="36"/>
          <w:szCs w:val="36"/>
        </w:rPr>
        <w:t xml:space="preserve">Moderate Rehabilitation Single Room Occupancy (SRO) Program </w:t>
      </w:r>
      <w:r>
        <w:rPr>
          <w:color w:val="0063A8"/>
          <w:sz w:val="36"/>
          <w:szCs w:val="36"/>
        </w:rPr>
        <w:t>Table of Contents</w:t>
      </w:r>
    </w:p>
    <w:p w14:paraId="270749E4" w14:textId="77777777" w:rsidR="007C3E97" w:rsidRDefault="007C3E97" w:rsidP="00C82916">
      <w:pPr>
        <w:pStyle w:val="0aName"/>
        <w:jc w:val="right"/>
        <w:rPr>
          <w:color w:val="auto"/>
          <w:sz w:val="22"/>
          <w:szCs w:val="24"/>
        </w:rPr>
      </w:pPr>
    </w:p>
    <w:p w14:paraId="22E36792" w14:textId="363B9671" w:rsidR="00377232" w:rsidRPr="007C3E97" w:rsidRDefault="005F4271" w:rsidP="00C82916">
      <w:pPr>
        <w:pStyle w:val="0aName"/>
        <w:jc w:val="right"/>
        <w:rPr>
          <w:color w:val="auto"/>
          <w:sz w:val="22"/>
          <w:szCs w:val="24"/>
        </w:rPr>
      </w:pPr>
      <w:r w:rsidRPr="007C3E97">
        <w:rPr>
          <w:color w:val="auto"/>
          <w:sz w:val="22"/>
          <w:szCs w:val="24"/>
        </w:rPr>
        <w:t>Revision Date</w:t>
      </w:r>
    </w:p>
    <w:bookmarkEnd w:id="0"/>
    <w:bookmarkEnd w:id="1"/>
    <w:bookmarkEnd w:id="2"/>
    <w:p w14:paraId="5E2E64B4" w14:textId="77777777" w:rsidR="00C82916" w:rsidRPr="00C97281" w:rsidRDefault="00C82916" w:rsidP="00C82916">
      <w:pPr>
        <w:keepNext/>
        <w:tabs>
          <w:tab w:val="right" w:leader="dot" w:pos="9360"/>
        </w:tabs>
        <w:spacing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fldChar w:fldCharType="begin"/>
      </w: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instrText xml:space="preserve"> HYPERLINK "file:///\\\\ahfc\\DFS\\phd\\Intranet\\Manuals\\AP_S8Mod\\PartA_Definitions.docx" </w:instrText>
      </w: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fldChar w:fldCharType="separate"/>
      </w: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t>Part A Program</w:t>
      </w: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fldChar w:fldCharType="end"/>
      </w: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Overview</w:t>
      </w:r>
      <w:r w:rsidRPr="00C97281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06/01/2020</w:t>
      </w:r>
    </w:p>
    <w:p w14:paraId="34DA2C07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A-1 Reasonable Accommodation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30D7CBD4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A-2 Language Identification Flashcard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06/01/2020</w:t>
      </w:r>
    </w:p>
    <w:p w14:paraId="61B36233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A-3 Information Requests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12/01/2022</w:t>
      </w:r>
    </w:p>
    <w:p w14:paraId="39CB24BB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A-4 Poverty Guidelines in Alaska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05/01/2025</w:t>
      </w:r>
    </w:p>
    <w:p w14:paraId="414CEA7B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A-5 Fair Housing Plan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07/01/2010</w:t>
      </w:r>
    </w:p>
    <w:p w14:paraId="3ECC54A3" w14:textId="77777777" w:rsidR="00C82916" w:rsidRPr="00C82916" w:rsidRDefault="00023673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r:id="rId7" w:history="1">
        <w:r w:rsidR="00C82916" w:rsidRPr="00C82916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A-7 </w:t>
        </w:r>
      </w:hyperlink>
      <w:r w:rsidR="00C82916"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Violence Against Women Act (VAWA) </w:t>
      </w:r>
      <w:r w:rsidR="00C82916"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06/01/2020</w:t>
      </w:r>
    </w:p>
    <w:p w14:paraId="3FD7D6E5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B Eligibility and Admission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06/01/2021</w:t>
      </w:r>
    </w:p>
    <w:p w14:paraId="565BD553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B-1 Qualify as a Family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07/01/2020</w:t>
      </w:r>
    </w:p>
    <w:p w14:paraId="1C13AB98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B-2 Meet Income Eligibility Requirements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02/01/2021</w:t>
      </w:r>
    </w:p>
    <w:p w14:paraId="39AAA2E9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B-3 Meet Citizenship Requirements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07/01/2020</w:t>
      </w:r>
    </w:p>
    <w:p w14:paraId="6238A36D" w14:textId="71840A7B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B-4 Screening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0F2E49">
        <w:rPr>
          <w:rFonts w:ascii="Book Antiqua" w:eastAsia="Calibri" w:hAnsi="Book Antiqua" w:cs="Aharoni"/>
          <w:color w:val="000000"/>
          <w:sz w:val="24"/>
          <w:szCs w:val="24"/>
        </w:rPr>
        <w:t>02/01/2026</w:t>
      </w:r>
    </w:p>
    <w:p w14:paraId="31E2842F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B-5 Local Preferences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59F5D504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B-6 Waiting List Management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46F9E168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B-7 Student Rule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09/01/2025</w:t>
      </w:r>
    </w:p>
    <w:p w14:paraId="7B491C48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B-8 Live-In Aide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11/01/2020</w:t>
      </w:r>
    </w:p>
    <w:p w14:paraId="3ECEFDA1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B-9 Suitability for Tenancy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07/01/2020</w:t>
      </w:r>
    </w:p>
    <w:p w14:paraId="25E4CC8D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B-10 Social Security Number Requirement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01/01/2021</w:t>
      </w:r>
    </w:p>
    <w:p w14:paraId="55880680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C Income Determination and Verification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08/01/2020</w:t>
      </w:r>
    </w:p>
    <w:p w14:paraId="5E6E4F10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Part C Participant Selection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07/16/2001</w:t>
      </w:r>
    </w:p>
    <w:p w14:paraId="48DC0E99" w14:textId="7C6A5E56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C-1 Annual Income Determination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0F2E49">
        <w:rPr>
          <w:rFonts w:ascii="Book Antiqua" w:eastAsia="Calibri" w:hAnsi="Book Antiqua" w:cs="Aharoni"/>
          <w:color w:val="000000"/>
          <w:sz w:val="24"/>
          <w:szCs w:val="24"/>
        </w:rPr>
        <w:t>03/12/2026</w:t>
      </w:r>
    </w:p>
    <w:p w14:paraId="3D28F21A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C-2 Adjusted Annual Income Determination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07/01/2020</w:t>
      </w:r>
    </w:p>
    <w:p w14:paraId="66DCA636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C-3 Allowable Medical Expenses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39E14C7F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C-4 Enterprise Income Verification (EIV) System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134066AD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C-5 Verification Hierarchy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28AFB9B7" w14:textId="47111B94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C-6 Passbook Savings Rate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02/01/202</w:t>
      </w:r>
      <w:r w:rsidR="000F2E49">
        <w:rPr>
          <w:rFonts w:ascii="Book Antiqua" w:eastAsia="Calibri" w:hAnsi="Book Antiqua" w:cs="Aharoni"/>
          <w:color w:val="000000"/>
          <w:sz w:val="24"/>
          <w:szCs w:val="24"/>
        </w:rPr>
        <w:t>6</w:t>
      </w:r>
    </w:p>
    <w:p w14:paraId="7874642A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D Examinations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pending</w:t>
      </w:r>
    </w:p>
    <w:p w14:paraId="2433926D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Part D Recertification of Household Income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07/16/2001</w:t>
      </w:r>
    </w:p>
    <w:p w14:paraId="69851A1D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E Pre-Occupancy Briefing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04/01/2021</w:t>
      </w:r>
    </w:p>
    <w:p w14:paraId="2F36B9DD" w14:textId="77777777" w:rsidR="00C82916" w:rsidRPr="00C82916" w:rsidRDefault="00C82916">
      <w:pPr>
        <w:spacing w:after="160" w:line="259" w:lineRule="auto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br w:type="page"/>
      </w:r>
    </w:p>
    <w:p w14:paraId="3247C56B" w14:textId="2EE55691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lastRenderedPageBreak/>
        <w:t xml:space="preserve">Part F Operations and Management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Pending</w:t>
      </w:r>
    </w:p>
    <w:p w14:paraId="066D6F85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Part F HAP Contract Renewals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07/16/2001</w:t>
      </w:r>
    </w:p>
    <w:p w14:paraId="2F5BE608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7B5229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G Inspections and Inspection Standards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10/01/2025</w:t>
      </w:r>
    </w:p>
    <w:p w14:paraId="73949AE4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G-1 Inspection Process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270722CD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G-2 Carbon Monoxide and Smoke Detection Devices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57CEE39E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H Termination of Assistance, HAP Contract, or Tenancy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02/01/2021</w:t>
      </w:r>
    </w:p>
    <w:p w14:paraId="36FF19BD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H-1 Termination Reasons – AHFC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02/01/2021</w:t>
      </w:r>
    </w:p>
    <w:p w14:paraId="738B2C5E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H-2 Termination Reasons – Operator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3D3201A4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H-3 Termination Reasons – Family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02/01/2021</w:t>
      </w:r>
    </w:p>
    <w:p w14:paraId="4275D535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I Applicant and Participant Grievances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06/01/2021</w:t>
      </w:r>
    </w:p>
    <w:p w14:paraId="3D8129EC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I-1 Applicant Informal Review Process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1F320A25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I-2 Tenant Administrative Review Process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5DBBE4E3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I-3 Informal Hearing for Citizenship Determination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0C48C231" w14:textId="77777777" w:rsidR="00C82916" w:rsidRPr="00C82916" w:rsidRDefault="00C82916" w:rsidP="00C82916">
      <w:pPr>
        <w:keepNext/>
        <w:tabs>
          <w:tab w:val="right" w:leader="dot" w:pos="9360"/>
        </w:tabs>
        <w:spacing w:before="120" w:line="240" w:lineRule="auto"/>
        <w:ind w:left="274" w:right="162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Part M Charges, Payments, and Collection </w:t>
      </w:r>
      <w:r w:rsidRPr="00C82916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08/01/2021</w:t>
      </w:r>
    </w:p>
    <w:p w14:paraId="5E4E9097" w14:textId="77777777" w:rsidR="00C82916" w:rsidRPr="00C82916" w:rsidRDefault="00023673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3_1" w:history="1">
        <w:r w:rsidR="00C82916" w:rsidRPr="00C82916">
          <w:rPr>
            <w:rFonts w:ascii="Book Antiqua" w:eastAsia="Calibri" w:hAnsi="Book Antiqua" w:cs="Aharoni"/>
            <w:color w:val="000000"/>
            <w:sz w:val="24"/>
            <w:szCs w:val="24"/>
          </w:rPr>
          <w:t>Exhibit M-2 Allegations, Family Errors, and Misrepresentation</w:t>
        </w:r>
      </w:hyperlink>
      <w:r w:rsidR="00C82916"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C82916"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070DD2F1" w14:textId="77777777" w:rsidR="00C82916" w:rsidRPr="00C82916" w:rsidRDefault="00023673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3_5" w:history="1">
        <w:r w:rsidR="00C82916" w:rsidRPr="00C82916">
          <w:rPr>
            <w:rFonts w:ascii="Book Antiqua" w:eastAsia="Calibri" w:hAnsi="Book Antiqua" w:cs="Aharoni"/>
            <w:color w:val="000000"/>
            <w:sz w:val="24"/>
            <w:szCs w:val="24"/>
          </w:rPr>
          <w:t>Exhibit M-3 Payment Management</w:t>
        </w:r>
      </w:hyperlink>
      <w:r w:rsidR="00C82916"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C82916"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3862121C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M-4 Payment Agreements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255D9C9B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M-5 Collection Activities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134DB762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 xml:space="preserve">Exhibit M-6 Administrative Errors </w:t>
      </w:r>
      <w:r w:rsidRPr="00C82916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2780F29C" w14:textId="77777777" w:rsidR="00C82916" w:rsidRPr="00C82916" w:rsidRDefault="00C82916" w:rsidP="00C82916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</w:p>
    <w:p w14:paraId="5EEF5FAE" w14:textId="2B927C68" w:rsidR="00A92CAE" w:rsidRDefault="00A92CAE" w:rsidP="00C82916">
      <w:pPr>
        <w:keepNext/>
        <w:tabs>
          <w:tab w:val="right" w:leader="dot" w:pos="9360"/>
        </w:tabs>
        <w:spacing w:line="240" w:lineRule="auto"/>
        <w:ind w:left="274" w:right="1980" w:hanging="274"/>
      </w:pPr>
    </w:p>
    <w:sectPr w:rsidR="00A92CAE" w:rsidSect="005C0B3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890" w:left="1440" w:header="1440" w:footer="8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FCC1" w14:textId="77777777" w:rsidR="00FC040D" w:rsidRDefault="00FC040D" w:rsidP="00BF5FF9">
      <w:r>
        <w:separator/>
      </w:r>
    </w:p>
    <w:p w14:paraId="15DC3722" w14:textId="77777777" w:rsidR="00FC040D" w:rsidRDefault="00FC040D" w:rsidP="00BF5FF9"/>
  </w:endnote>
  <w:endnote w:type="continuationSeparator" w:id="0">
    <w:p w14:paraId="5AE5F498" w14:textId="77777777" w:rsidR="00FC040D" w:rsidRDefault="00FC040D" w:rsidP="00BF5FF9">
      <w:r>
        <w:continuationSeparator/>
      </w:r>
    </w:p>
    <w:p w14:paraId="42E54CC7" w14:textId="77777777" w:rsidR="00FC040D" w:rsidRDefault="00FC040D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775"/>
    </w:tblGrid>
    <w:tr w:rsidR="00A61B87" w:rsidRPr="00A61B87" w14:paraId="343DE9E4" w14:textId="77777777" w:rsidTr="00A17C66">
      <w:trPr>
        <w:trHeight w:val="438"/>
      </w:trPr>
      <w:tc>
        <w:tcPr>
          <w:tcW w:w="4140" w:type="dxa"/>
        </w:tcPr>
        <w:p w14:paraId="3ED38ADF" w14:textId="6FBAC208" w:rsidR="00A61B87" w:rsidRPr="00A61B87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A61B87">
            <w:rPr>
              <w:color w:val="0063A8"/>
              <w:sz w:val="16"/>
              <w:szCs w:val="16"/>
            </w:rPr>
            <w:t>Public Housing Department</w:t>
          </w:r>
          <w:r w:rsidRPr="00A61B87">
            <w:rPr>
              <w:color w:val="0063A8"/>
              <w:sz w:val="16"/>
              <w:szCs w:val="16"/>
            </w:rPr>
            <w:br/>
          </w:r>
          <w:r w:rsidR="00C82916" w:rsidRPr="005F4271">
            <w:rPr>
              <w:color w:val="0063A8"/>
              <w:sz w:val="16"/>
            </w:rPr>
            <w:t>S</w:t>
          </w:r>
          <w:r w:rsidR="00C82916">
            <w:rPr>
              <w:color w:val="0063A8"/>
              <w:sz w:val="16"/>
            </w:rPr>
            <w:t>8 Moderate Rehab SRO Administrative Plan</w:t>
          </w:r>
        </w:p>
      </w:tc>
      <w:tc>
        <w:tcPr>
          <w:tcW w:w="1525" w:type="dxa"/>
        </w:tcPr>
        <w:p w14:paraId="5C01CB9A" w14:textId="77777777" w:rsid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5483734A" w14:textId="340FC4E8" w:rsidR="00A61B87" w:rsidRPr="00A61B87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TOC-1</w:t>
          </w:r>
        </w:p>
      </w:tc>
      <w:tc>
        <w:tcPr>
          <w:tcW w:w="3775" w:type="dxa"/>
        </w:tcPr>
        <w:p w14:paraId="640373E4" w14:textId="035802AD" w:rsid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0</w:t>
          </w:r>
          <w:r w:rsidR="00023673">
            <w:rPr>
              <w:color w:val="0063A8"/>
              <w:sz w:val="16"/>
              <w:szCs w:val="16"/>
            </w:rPr>
            <w:t>4/01/</w:t>
          </w:r>
          <w:r>
            <w:rPr>
              <w:color w:val="0063A8"/>
              <w:sz w:val="16"/>
              <w:szCs w:val="16"/>
            </w:rPr>
            <w:t>2026</w:t>
          </w:r>
        </w:p>
        <w:p w14:paraId="51EAB566" w14:textId="1B4A4D91" w:rsidR="00A61B87" w:rsidRPr="00A61B87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65270CE" w14:textId="77777777" w:rsidR="002C4C9F" w:rsidRDefault="002C4C9F" w:rsidP="00EA4F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425"/>
    </w:tblGrid>
    <w:tr w:rsidR="00A61B87" w:rsidRPr="00A61B87" w14:paraId="178199C5" w14:textId="77777777" w:rsidTr="00A17C66">
      <w:trPr>
        <w:trHeight w:val="438"/>
      </w:trPr>
      <w:tc>
        <w:tcPr>
          <w:tcW w:w="4140" w:type="dxa"/>
        </w:tcPr>
        <w:p w14:paraId="5F65E553" w14:textId="27EAAC25" w:rsidR="00A61B87" w:rsidRPr="005F4271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Public Housing Department</w:t>
          </w:r>
          <w:r w:rsidRPr="005F4271">
            <w:rPr>
              <w:color w:val="0063A8"/>
              <w:sz w:val="16"/>
              <w:szCs w:val="16"/>
            </w:rPr>
            <w:br/>
          </w:r>
          <w:r w:rsidR="005F4271" w:rsidRPr="005F4271">
            <w:rPr>
              <w:color w:val="0063A8"/>
              <w:sz w:val="16"/>
            </w:rPr>
            <w:t>S</w:t>
          </w:r>
          <w:r w:rsidR="00A17C66">
            <w:rPr>
              <w:color w:val="0063A8"/>
              <w:sz w:val="16"/>
            </w:rPr>
            <w:t>8</w:t>
          </w:r>
          <w:r w:rsidR="00C82916">
            <w:rPr>
              <w:color w:val="0063A8"/>
              <w:sz w:val="16"/>
            </w:rPr>
            <w:t xml:space="preserve"> Moderate Rehab SRO Administrative Plan</w:t>
          </w:r>
        </w:p>
      </w:tc>
      <w:tc>
        <w:tcPr>
          <w:tcW w:w="1525" w:type="dxa"/>
        </w:tcPr>
        <w:p w14:paraId="79ECBE95" w14:textId="77777777" w:rsidR="005F4271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631B8E8C" w14:textId="527F5500" w:rsidR="00A61B87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TOC-1</w:t>
          </w:r>
        </w:p>
      </w:tc>
      <w:tc>
        <w:tcPr>
          <w:tcW w:w="3425" w:type="dxa"/>
        </w:tcPr>
        <w:p w14:paraId="33387231" w14:textId="11DAED55" w:rsidR="00A61B87" w:rsidRP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0</w:t>
          </w:r>
          <w:r w:rsidR="00023673">
            <w:rPr>
              <w:color w:val="0063A8"/>
              <w:sz w:val="16"/>
              <w:szCs w:val="16"/>
            </w:rPr>
            <w:t>4/01/</w:t>
          </w:r>
          <w:r w:rsidRPr="005F4271">
            <w:rPr>
              <w:color w:val="0063A8"/>
              <w:sz w:val="16"/>
              <w:szCs w:val="16"/>
            </w:rPr>
            <w:t>2026</w:t>
          </w:r>
          <w:r w:rsidR="00A61B87" w:rsidRPr="005F4271">
            <w:rPr>
              <w:color w:val="0063A8"/>
              <w:sz w:val="16"/>
              <w:szCs w:val="16"/>
            </w:rPr>
            <w:br/>
          </w:r>
          <w:r w:rsidRPr="005F4271"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F1454BF" w14:textId="7BC33484" w:rsidR="009C0799" w:rsidRPr="009C0799" w:rsidRDefault="009C0799" w:rsidP="00A61B87">
    <w:pPr>
      <w:pStyle w:val="Footer"/>
      <w:tabs>
        <w:tab w:val="clear" w:pos="9360"/>
        <w:tab w:val="right" w:pos="9180"/>
      </w:tabs>
      <w:ind w:right="270"/>
      <w:rPr>
        <w:rFonts w:ascii="Book Antiqua" w:hAnsi="Book Antiqua"/>
        <w:color w:val="0063A8"/>
        <w:sz w:val="16"/>
        <w:szCs w:val="16"/>
      </w:rPr>
    </w:pPr>
  </w:p>
  <w:p w14:paraId="31A8E4E5" w14:textId="77777777" w:rsidR="009C0799" w:rsidRDefault="009C0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9DF4" w14:textId="77777777" w:rsidR="00FC040D" w:rsidRDefault="00FC040D" w:rsidP="00BF5FF9">
      <w:r>
        <w:separator/>
      </w:r>
    </w:p>
    <w:p w14:paraId="755753F7" w14:textId="77777777" w:rsidR="00FC040D" w:rsidRDefault="00FC040D" w:rsidP="00BF5FF9"/>
  </w:footnote>
  <w:footnote w:type="continuationSeparator" w:id="0">
    <w:p w14:paraId="6DF7B1E2" w14:textId="77777777" w:rsidR="00FC040D" w:rsidRDefault="00FC040D" w:rsidP="00BF5FF9">
      <w:r>
        <w:continuationSeparator/>
      </w:r>
    </w:p>
    <w:p w14:paraId="52702097" w14:textId="77777777" w:rsidR="00FC040D" w:rsidRDefault="00FC040D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E1" w14:textId="609F50F6" w:rsidR="002C4C9F" w:rsidRDefault="00C82916" w:rsidP="00EA4F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C22D5" wp14:editId="07673EEF">
          <wp:simplePos x="0" y="0"/>
          <wp:positionH relativeFrom="page">
            <wp:posOffset>-28575</wp:posOffset>
          </wp:positionH>
          <wp:positionV relativeFrom="paragraph">
            <wp:posOffset>-914400</wp:posOffset>
          </wp:positionV>
          <wp:extent cx="7772399" cy="10058398"/>
          <wp:effectExtent l="0" t="0" r="635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AA59" w14:textId="77777777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C611B" wp14:editId="7824D316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8" cy="10045249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8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E41"/>
    <w:multiLevelType w:val="hybridMultilevel"/>
    <w:tmpl w:val="8B9675AA"/>
    <w:lvl w:ilvl="0" w:tplc="2DB83FF6">
      <w:start w:val="1"/>
      <w:numFmt w:val="bullet"/>
      <w:pStyle w:val="3a1BodyBulletCheck25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2189"/>
    <w:multiLevelType w:val="hybridMultilevel"/>
    <w:tmpl w:val="C0B8050C"/>
    <w:lvl w:ilvl="0" w:tplc="E2D0F502">
      <w:start w:val="1"/>
      <w:numFmt w:val="bullet"/>
      <w:pStyle w:val="3a4BodyBulletSquare1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C6EE3"/>
    <w:multiLevelType w:val="multilevel"/>
    <w:tmpl w:val="C54C7920"/>
    <w:name w:val="phdLevelListTemplate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firstLine="0"/>
      </w:pPr>
      <w:rPr>
        <w:u w:val="singl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D024E8C"/>
    <w:multiLevelType w:val="hybridMultilevel"/>
    <w:tmpl w:val="A59CCF6A"/>
    <w:lvl w:ilvl="0" w:tplc="04568F74">
      <w:start w:val="1"/>
      <w:numFmt w:val="decimal"/>
      <w:pStyle w:val="3b2BodyNumSpac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98D"/>
    <w:multiLevelType w:val="hybridMultilevel"/>
    <w:tmpl w:val="C40CAFE6"/>
    <w:lvl w:ilvl="0" w:tplc="8488E8B0">
      <w:start w:val="1"/>
      <w:numFmt w:val="bullet"/>
      <w:pStyle w:val="3a2BodyBulletDot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E0AC3"/>
    <w:multiLevelType w:val="hybridMultilevel"/>
    <w:tmpl w:val="8036395C"/>
    <w:lvl w:ilvl="0" w:tplc="CD5A9868">
      <w:start w:val="1"/>
      <w:numFmt w:val="bullet"/>
      <w:pStyle w:val="4bLevel4BulletDot8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2289"/>
    <w:multiLevelType w:val="hybridMultilevel"/>
    <w:tmpl w:val="A4ACE34E"/>
    <w:lvl w:ilvl="0" w:tplc="6C72F0FC">
      <w:start w:val="1"/>
      <w:numFmt w:val="bullet"/>
      <w:pStyle w:val="3a3BodyBulletCircle75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78FD"/>
    <w:multiLevelType w:val="hybridMultilevel"/>
    <w:tmpl w:val="D756B932"/>
    <w:lvl w:ilvl="0" w:tplc="53BE27BA">
      <w:start w:val="1"/>
      <w:numFmt w:val="decimal"/>
      <w:pStyle w:val="6b1PolicyTxt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4F27"/>
    <w:multiLevelType w:val="hybridMultilevel"/>
    <w:tmpl w:val="8F52BB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4978"/>
    <w:multiLevelType w:val="hybridMultilevel"/>
    <w:tmpl w:val="575E0424"/>
    <w:lvl w:ilvl="0" w:tplc="5142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657C6"/>
    <w:multiLevelType w:val="hybridMultilevel"/>
    <w:tmpl w:val="F9D64D5C"/>
    <w:lvl w:ilvl="0" w:tplc="EC70270C">
      <w:start w:val="1"/>
      <w:numFmt w:val="decimal"/>
      <w:pStyle w:val="8FAQNum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D04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7467ED"/>
    <w:multiLevelType w:val="hybridMultilevel"/>
    <w:tmpl w:val="9D80D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3A15"/>
    <w:multiLevelType w:val="hybridMultilevel"/>
    <w:tmpl w:val="2D6E5A2A"/>
    <w:lvl w:ilvl="0" w:tplc="66E611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16F"/>
    <w:multiLevelType w:val="multilevel"/>
    <w:tmpl w:val="2FA2ADB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551640"/>
    <w:multiLevelType w:val="hybridMultilevel"/>
    <w:tmpl w:val="72884BF8"/>
    <w:lvl w:ilvl="0" w:tplc="F154B40C">
      <w:start w:val="1"/>
      <w:numFmt w:val="bullet"/>
      <w:pStyle w:val="5bLevel5BulletDot138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A186EC5"/>
    <w:multiLevelType w:val="multilevel"/>
    <w:tmpl w:val="B7060352"/>
    <w:lvl w:ilvl="0">
      <w:start w:val="1"/>
      <w:numFmt w:val="none"/>
      <w:suff w:val="nothing"/>
      <w:lvlText w:val="Chapter X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Level11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2Level21A"/>
      <w:lvlText w:val="%1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3Level31A1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4Level4a"/>
      <w:lvlText w:val="%5)"/>
      <w:lvlJc w:val="left"/>
      <w:pPr>
        <w:ind w:left="1440" w:hanging="360"/>
      </w:pPr>
      <w:rPr>
        <w:rFonts w:hint="default"/>
      </w:rPr>
    </w:lvl>
    <w:lvl w:ilvl="5">
      <w:start w:val="1"/>
      <w:numFmt w:val="decimal"/>
      <w:pStyle w:val="5Level51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AA266C"/>
    <w:multiLevelType w:val="hybridMultilevel"/>
    <w:tmpl w:val="CE647252"/>
    <w:lvl w:ilvl="0" w:tplc="17D82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5E2E"/>
    <w:multiLevelType w:val="hybridMultilevel"/>
    <w:tmpl w:val="E4D0A2D0"/>
    <w:lvl w:ilvl="0" w:tplc="9EF2197E">
      <w:start w:val="1"/>
      <w:numFmt w:val="decimal"/>
      <w:pStyle w:val="3b1Body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50F24"/>
    <w:multiLevelType w:val="hybridMultilevel"/>
    <w:tmpl w:val="83A8320A"/>
    <w:lvl w:ilvl="0" w:tplc="2AB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4CA7"/>
    <w:multiLevelType w:val="hybridMultilevel"/>
    <w:tmpl w:val="73D29CCE"/>
    <w:lvl w:ilvl="0" w:tplc="A35A61E0">
      <w:start w:val="1"/>
      <w:numFmt w:val="bullet"/>
      <w:pStyle w:val="3a1BodyBulletArrow25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F6FD3"/>
    <w:multiLevelType w:val="hybridMultilevel"/>
    <w:tmpl w:val="D816824C"/>
    <w:lvl w:ilvl="0" w:tplc="2FECBCCE">
      <w:start w:val="1"/>
      <w:numFmt w:val="bullet"/>
      <w:pStyle w:val="8b1FAQTxtDot5"/>
      <w:lvlText w:val="•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F02F7F"/>
    <w:multiLevelType w:val="multilevel"/>
    <w:tmpl w:val="EC5C198A"/>
    <w:name w:val="phdBulletListTemplate"/>
    <w:lvl w:ilvl="0">
      <w:start w:val="1"/>
      <w:numFmt w:val="bullet"/>
      <w:lvlRestart w:val="0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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pStyle w:val="Heading8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pStyle w:val="Heading9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3"/>
  </w:num>
  <w:num w:numId="5">
    <w:abstractNumId w:val="21"/>
  </w:num>
  <w:num w:numId="6">
    <w:abstractNumId w:val="19"/>
  </w:num>
  <w:num w:numId="7">
    <w:abstractNumId w:val="15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7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22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7"/>
  </w:num>
  <w:num w:numId="29">
    <w:abstractNumId w:val="2"/>
  </w:num>
  <w:num w:numId="30">
    <w:abstractNumId w:val="4"/>
  </w:num>
  <w:num w:numId="31">
    <w:abstractNumId w:val="6"/>
  </w:num>
  <w:num w:numId="32">
    <w:abstractNumId w:val="18"/>
  </w:num>
  <w:num w:numId="33">
    <w:abstractNumId w:val="8"/>
  </w:num>
  <w:num w:numId="34">
    <w:abstractNumId w:val="12"/>
  </w:num>
  <w:num w:numId="35">
    <w:abstractNumId w:val="24"/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OVChr9M1up4Xcu9G76WnxBpNF/RDc6LQV5AVJJAlambrnPqNTIr/29hwUAgpCaCpk6itxbJFpRSwlH7OtxuqeQ==" w:salt="E0MKQbki3kMiRzN6jEmui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30"/>
    <w:rsid w:val="00023673"/>
    <w:rsid w:val="000476DE"/>
    <w:rsid w:val="000F2E49"/>
    <w:rsid w:val="00183F7D"/>
    <w:rsid w:val="00236514"/>
    <w:rsid w:val="00292B2A"/>
    <w:rsid w:val="002C4C9F"/>
    <w:rsid w:val="002C6E1B"/>
    <w:rsid w:val="003100A9"/>
    <w:rsid w:val="00317712"/>
    <w:rsid w:val="00335E20"/>
    <w:rsid w:val="0035325E"/>
    <w:rsid w:val="00377232"/>
    <w:rsid w:val="003B4AF6"/>
    <w:rsid w:val="003C4DA9"/>
    <w:rsid w:val="0042274D"/>
    <w:rsid w:val="00483265"/>
    <w:rsid w:val="004B5219"/>
    <w:rsid w:val="005149C7"/>
    <w:rsid w:val="00561830"/>
    <w:rsid w:val="00562735"/>
    <w:rsid w:val="005C0B3F"/>
    <w:rsid w:val="005E6644"/>
    <w:rsid w:val="005F4271"/>
    <w:rsid w:val="0060217F"/>
    <w:rsid w:val="00613D0A"/>
    <w:rsid w:val="00624C69"/>
    <w:rsid w:val="0066766D"/>
    <w:rsid w:val="006D7277"/>
    <w:rsid w:val="007250FD"/>
    <w:rsid w:val="00747E78"/>
    <w:rsid w:val="00770207"/>
    <w:rsid w:val="007C3E97"/>
    <w:rsid w:val="007C3FC5"/>
    <w:rsid w:val="008C7B80"/>
    <w:rsid w:val="00903DC3"/>
    <w:rsid w:val="009448F9"/>
    <w:rsid w:val="00995516"/>
    <w:rsid w:val="009C0799"/>
    <w:rsid w:val="009D455E"/>
    <w:rsid w:val="009D79A3"/>
    <w:rsid w:val="009F69E4"/>
    <w:rsid w:val="00A17C66"/>
    <w:rsid w:val="00A61B87"/>
    <w:rsid w:val="00A92CAE"/>
    <w:rsid w:val="00AA2EAA"/>
    <w:rsid w:val="00B34A0F"/>
    <w:rsid w:val="00B45054"/>
    <w:rsid w:val="00B5739F"/>
    <w:rsid w:val="00BB59AA"/>
    <w:rsid w:val="00BF5FF9"/>
    <w:rsid w:val="00C01662"/>
    <w:rsid w:val="00C13857"/>
    <w:rsid w:val="00C82916"/>
    <w:rsid w:val="00C97281"/>
    <w:rsid w:val="00CA02B7"/>
    <w:rsid w:val="00CF3D6A"/>
    <w:rsid w:val="00CF664C"/>
    <w:rsid w:val="00D12F99"/>
    <w:rsid w:val="00D41E1E"/>
    <w:rsid w:val="00D73F24"/>
    <w:rsid w:val="00DE02B3"/>
    <w:rsid w:val="00E97143"/>
    <w:rsid w:val="00EA4F80"/>
    <w:rsid w:val="00EC356F"/>
    <w:rsid w:val="00F0679D"/>
    <w:rsid w:val="00F229ED"/>
    <w:rsid w:val="00F5529E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4D98707"/>
  <w15:chartTrackingRefBased/>
  <w15:docId w15:val="{BDDD9581-BD3E-427B-A5FF-36B1E34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2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2" w:unhideWhenUsed="1"/>
    <w:lsdException w:name="annotation reference" w:locked="0" w:semiHidden="1" w:unhideWhenUsed="1"/>
    <w:lsdException w:name="line number" w:locked="0" w:semiHidden="1" w:uiPriority="2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61B87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9"/>
    <w:unhideWhenUsed/>
    <w:qFormat/>
    <w:rsid w:val="00747E78"/>
    <w:pPr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9"/>
    <w:unhideWhenUsed/>
    <w:qFormat/>
    <w:rsid w:val="00747E78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F3D6A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F3D6A"/>
    <w:pPr>
      <w:numPr>
        <w:ilvl w:val="8"/>
        <w:numId w:val="12"/>
      </w:numPr>
      <w:spacing w:before="240" w:after="60" w:line="240" w:lineRule="auto"/>
      <w:outlineLvl w:val="8"/>
    </w:pPr>
    <w:rPr>
      <w:rFonts w:ascii="Book Antiqua" w:hAnsi="Book Antiqu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747E78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747E78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747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7E78"/>
    <w:rPr>
      <w:rFonts w:eastAsiaTheme="minorEastAsia"/>
    </w:rPr>
  </w:style>
  <w:style w:type="paragraph" w:customStyle="1" w:styleId="0Head">
    <w:name w:val="0_Head"/>
    <w:basedOn w:val="Normal"/>
    <w:next w:val="Normal"/>
    <w:qFormat/>
    <w:rsid w:val="002C6E1B"/>
    <w:pPr>
      <w:keepNext/>
      <w:spacing w:line="240" w:lineRule="auto"/>
      <w:jc w:val="center"/>
    </w:pPr>
    <w:rPr>
      <w:rFonts w:ascii="Franklin Gothic Demi" w:hAnsi="Franklin Gothic Demi" w:cs="Times New Roman"/>
      <w:color w:val="000000" w:themeColor="text1"/>
      <w:sz w:val="36"/>
      <w:szCs w:val="36"/>
    </w:rPr>
  </w:style>
  <w:style w:type="paragraph" w:customStyle="1" w:styleId="3aBody">
    <w:name w:val="3a_Body"/>
    <w:basedOn w:val="Normal"/>
    <w:qFormat/>
    <w:rsid w:val="002C6E1B"/>
    <w:pPr>
      <w:spacing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customStyle="1" w:styleId="1Level11">
    <w:name w:val="1_Level1(1)"/>
    <w:basedOn w:val="3aBody"/>
    <w:next w:val="3aBody"/>
    <w:qFormat/>
    <w:rsid w:val="002C6E1B"/>
    <w:pPr>
      <w:keepNext/>
      <w:numPr>
        <w:ilvl w:val="1"/>
        <w:numId w:val="6"/>
      </w:numPr>
      <w:spacing w:before="240" w:after="60"/>
    </w:pPr>
    <w:rPr>
      <w:rFonts w:ascii="Franklin Gothic Demi" w:hAnsi="Franklin Gothic Demi"/>
      <w:sz w:val="28"/>
    </w:rPr>
  </w:style>
  <w:style w:type="paragraph" w:customStyle="1" w:styleId="2Level21A">
    <w:name w:val="2_Level2(1.A)"/>
    <w:basedOn w:val="3aBody"/>
    <w:next w:val="3aBody"/>
    <w:qFormat/>
    <w:rsid w:val="002C6E1B"/>
    <w:pPr>
      <w:keepNext/>
      <w:numPr>
        <w:ilvl w:val="2"/>
        <w:numId w:val="6"/>
      </w:numPr>
      <w:tabs>
        <w:tab w:val="left" w:pos="720"/>
      </w:tabs>
      <w:spacing w:before="120"/>
    </w:pPr>
    <w:rPr>
      <w:rFonts w:ascii="Franklin Gothic Demi" w:hAnsi="Franklin Gothic Demi"/>
    </w:rPr>
  </w:style>
  <w:style w:type="paragraph" w:customStyle="1" w:styleId="3Level31A1">
    <w:name w:val="3_Level3(1.A.1)"/>
    <w:basedOn w:val="3aBody"/>
    <w:next w:val="3aBody"/>
    <w:qFormat/>
    <w:rsid w:val="002C6E1B"/>
    <w:pPr>
      <w:keepNext/>
      <w:numPr>
        <w:ilvl w:val="3"/>
        <w:numId w:val="6"/>
      </w:numPr>
      <w:tabs>
        <w:tab w:val="left" w:pos="1080"/>
      </w:tabs>
    </w:pPr>
    <w:rPr>
      <w:rFonts w:ascii="Franklin Gothic Demi" w:hAnsi="Franklin Gothic Demi"/>
    </w:rPr>
  </w:style>
  <w:style w:type="paragraph" w:customStyle="1" w:styleId="3a1BodyBulletArrow25">
    <w:name w:val="3a1_BodyBulletArrow(.25)"/>
    <w:basedOn w:val="3aBody"/>
    <w:qFormat/>
    <w:rsid w:val="002C6E1B"/>
    <w:pPr>
      <w:numPr>
        <w:numId w:val="4"/>
      </w:numPr>
      <w:ind w:left="720"/>
    </w:pPr>
    <w:rPr>
      <w:rFonts w:cs="Book Antiqua"/>
    </w:rPr>
  </w:style>
  <w:style w:type="paragraph" w:customStyle="1" w:styleId="3b1BodyNum">
    <w:name w:val="3b1_BodyNum"/>
    <w:basedOn w:val="3aBody"/>
    <w:qFormat/>
    <w:rsid w:val="002C6E1B"/>
    <w:pPr>
      <w:numPr>
        <w:numId w:val="5"/>
      </w:numPr>
    </w:pPr>
  </w:style>
  <w:style w:type="paragraph" w:customStyle="1" w:styleId="4Level4a">
    <w:name w:val="4_Level4(a)"/>
    <w:basedOn w:val="3aBody"/>
    <w:qFormat/>
    <w:rsid w:val="002C6E1B"/>
    <w:pPr>
      <w:numPr>
        <w:ilvl w:val="4"/>
        <w:numId w:val="6"/>
      </w:numPr>
    </w:pPr>
  </w:style>
  <w:style w:type="paragraph" w:customStyle="1" w:styleId="5Level51">
    <w:name w:val="5_Level5[ 1) ]"/>
    <w:basedOn w:val="3aBody"/>
    <w:qFormat/>
    <w:rsid w:val="002C6E1B"/>
    <w:pPr>
      <w:numPr>
        <w:ilvl w:val="5"/>
        <w:numId w:val="6"/>
      </w:numPr>
    </w:pPr>
  </w:style>
  <w:style w:type="paragraph" w:customStyle="1" w:styleId="6PolicyTitle">
    <w:name w:val="6_PolicyTitle"/>
    <w:basedOn w:val="3aBody"/>
    <w:next w:val="6aPolicyTxt"/>
    <w:qFormat/>
    <w:rsid w:val="002C6E1B"/>
    <w:pPr>
      <w:keepNext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  <w:jc w:val="center"/>
    </w:pPr>
    <w:rPr>
      <w:rFonts w:ascii="Franklin Gothic Demi" w:eastAsiaTheme="minorHAnsi" w:hAnsi="Franklin Gothic Demi"/>
    </w:rPr>
  </w:style>
  <w:style w:type="paragraph" w:customStyle="1" w:styleId="6aPolicyTxt">
    <w:name w:val="6a_PolicyTxt"/>
    <w:basedOn w:val="3aBody"/>
    <w:qFormat/>
    <w:rsid w:val="002C6E1B"/>
    <w:pPr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</w:pPr>
  </w:style>
  <w:style w:type="paragraph" w:customStyle="1" w:styleId="MOA0Body">
    <w:name w:val="MOA0Body"/>
    <w:basedOn w:val="Normal"/>
    <w:qFormat/>
    <w:rsid w:val="002C6E1B"/>
    <w:pPr>
      <w:spacing w:line="240" w:lineRule="auto"/>
    </w:pPr>
    <w:rPr>
      <w:rFonts w:ascii="Franklin Gothic Book" w:eastAsia="Cambria" w:hAnsi="Franklin Gothic Book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6E1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2"/>
    <w:unhideWhenUsed/>
    <w:rsid w:val="002C6E1B"/>
    <w:pPr>
      <w:spacing w:line="240" w:lineRule="auto"/>
    </w:pPr>
    <w:rPr>
      <w:rFonts w:ascii="Book Antiqua" w:hAnsi="Book Antiqua" w:cs="Times New Roman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2C6E1B"/>
    <w:rPr>
      <w:rFonts w:ascii="Book Antiqua" w:hAnsi="Book Antiqua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2"/>
    <w:unhideWhenUsed/>
    <w:rsid w:val="002C6E1B"/>
    <w:rPr>
      <w:vertAlign w:val="superscript"/>
    </w:rPr>
  </w:style>
  <w:style w:type="table" w:styleId="TableGrid">
    <w:name w:val="Table Grid"/>
    <w:basedOn w:val="TableNormal"/>
    <w:uiPriority w:val="59"/>
    <w:locked/>
    <w:rsid w:val="00A6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dBody">
    <w:name w:val="phdBody"/>
    <w:basedOn w:val="Normal"/>
    <w:qFormat/>
    <w:rsid w:val="00EA4F80"/>
    <w:pPr>
      <w:spacing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customStyle="1" w:styleId="phdLevel1">
    <w:name w:val="phdLevel1  (#.#)"/>
    <w:basedOn w:val="phdBody"/>
    <w:next w:val="phdBody"/>
    <w:qFormat/>
    <w:rsid w:val="00EA4F80"/>
    <w:pPr>
      <w:keepNext/>
      <w:spacing w:before="240" w:after="60"/>
      <w:ind w:left="720" w:hanging="720"/>
    </w:pPr>
    <w:rPr>
      <w:b/>
      <w:cap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F3D6A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F3D6A"/>
    <w:rPr>
      <w:rFonts w:ascii="Book Antiqua" w:hAnsi="Book Antiqua" w:cs="Arial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D6A"/>
    <w:pPr>
      <w:spacing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6A"/>
    <w:rPr>
      <w:rFonts w:ascii="Tahoma" w:hAnsi="Tahoma" w:cs="Tahoma"/>
      <w:color w:val="000000" w:themeColor="text1"/>
      <w:sz w:val="16"/>
      <w:szCs w:val="16"/>
    </w:rPr>
  </w:style>
  <w:style w:type="paragraph" w:customStyle="1" w:styleId="0aName">
    <w:name w:val="0a_Name"/>
    <w:basedOn w:val="0Head"/>
    <w:next w:val="Normal"/>
    <w:qFormat/>
    <w:rsid w:val="00CF3D6A"/>
    <w:pPr>
      <w:tabs>
        <w:tab w:val="center" w:pos="5040"/>
        <w:tab w:val="right" w:pos="9360"/>
      </w:tabs>
    </w:pPr>
    <w:rPr>
      <w:sz w:val="28"/>
      <w:szCs w:val="32"/>
    </w:rPr>
  </w:style>
  <w:style w:type="paragraph" w:customStyle="1" w:styleId="3aBodyBlankLine">
    <w:name w:val="3a_Body_BlankLine"/>
    <w:basedOn w:val="3aBody"/>
    <w:next w:val="3aBody"/>
    <w:qFormat/>
    <w:rsid w:val="00CF3D6A"/>
    <w:pPr>
      <w:suppressLineNumbers/>
    </w:pPr>
  </w:style>
  <w:style w:type="paragraph" w:customStyle="1" w:styleId="3a1BodyBulletCheck25">
    <w:name w:val="3a1_BodyBulletCheck(.25)"/>
    <w:basedOn w:val="3aBody"/>
    <w:qFormat/>
    <w:rsid w:val="00CF3D6A"/>
    <w:pPr>
      <w:numPr>
        <w:numId w:val="26"/>
      </w:numPr>
      <w:contextualSpacing/>
    </w:pPr>
  </w:style>
  <w:style w:type="paragraph" w:customStyle="1" w:styleId="3a2BodyBulletDot5">
    <w:name w:val="3a2_BodyBulletDot(.5)"/>
    <w:basedOn w:val="3aBody"/>
    <w:qFormat/>
    <w:rsid w:val="00CF3D6A"/>
    <w:pPr>
      <w:numPr>
        <w:numId w:val="27"/>
      </w:numPr>
    </w:pPr>
  </w:style>
  <w:style w:type="paragraph" w:customStyle="1" w:styleId="3a3BodyBulletCircle75">
    <w:name w:val="3a3_BodyBulletCircle(.75)"/>
    <w:basedOn w:val="3aBody"/>
    <w:qFormat/>
    <w:rsid w:val="00CF3D6A"/>
    <w:pPr>
      <w:numPr>
        <w:numId w:val="28"/>
      </w:numPr>
    </w:pPr>
  </w:style>
  <w:style w:type="paragraph" w:customStyle="1" w:styleId="3a4BodyBulletSquare10">
    <w:name w:val="3a4_BodyBulletSquare(1.0)"/>
    <w:basedOn w:val="3aBody"/>
    <w:rsid w:val="00CF3D6A"/>
    <w:pPr>
      <w:numPr>
        <w:numId w:val="29"/>
      </w:numPr>
    </w:pPr>
  </w:style>
  <w:style w:type="paragraph" w:customStyle="1" w:styleId="3b2BodyNumSpace">
    <w:name w:val="3b2_BodyNumSpace"/>
    <w:basedOn w:val="3aBody"/>
    <w:qFormat/>
    <w:rsid w:val="00CF3D6A"/>
    <w:pPr>
      <w:numPr>
        <w:numId w:val="30"/>
      </w:numPr>
      <w:spacing w:before="120"/>
    </w:pPr>
  </w:style>
  <w:style w:type="paragraph" w:styleId="TOC1">
    <w:name w:val="toc 1"/>
    <w:basedOn w:val="3aBody"/>
    <w:autoRedefine/>
    <w:uiPriority w:val="39"/>
    <w:qFormat/>
    <w:rsid w:val="00CF3D6A"/>
    <w:pPr>
      <w:tabs>
        <w:tab w:val="left" w:pos="720"/>
        <w:tab w:val="right" w:leader="dot" w:pos="9360"/>
      </w:tabs>
      <w:spacing w:before="120"/>
      <w:ind w:left="720" w:right="540" w:hanging="720"/>
    </w:pPr>
    <w:rPr>
      <w:rFonts w:ascii="Franklin Gothic Demi" w:hAnsi="Franklin Gothic Demi"/>
      <w:noProof/>
      <w:sz w:val="28"/>
      <w:szCs w:val="28"/>
    </w:rPr>
  </w:style>
  <w:style w:type="paragraph" w:styleId="TOC2">
    <w:name w:val="toc 2"/>
    <w:basedOn w:val="3aBody"/>
    <w:autoRedefine/>
    <w:uiPriority w:val="39"/>
    <w:qFormat/>
    <w:rsid w:val="00CF3D6A"/>
    <w:pPr>
      <w:tabs>
        <w:tab w:val="right" w:leader="dot" w:pos="9360"/>
      </w:tabs>
      <w:spacing w:before="120"/>
      <w:ind w:left="1440" w:right="547" w:hanging="720"/>
    </w:pPr>
    <w:rPr>
      <w:rFonts w:ascii="Franklin Gothic Book" w:hAnsi="Franklin Gothic Book"/>
      <w:noProof/>
    </w:rPr>
  </w:style>
  <w:style w:type="paragraph" w:styleId="TOC3">
    <w:name w:val="toc 3"/>
    <w:basedOn w:val="3aBody"/>
    <w:autoRedefine/>
    <w:uiPriority w:val="39"/>
    <w:qFormat/>
    <w:rsid w:val="00CF3D6A"/>
    <w:pPr>
      <w:tabs>
        <w:tab w:val="right" w:leader="dot" w:pos="9360"/>
      </w:tabs>
      <w:ind w:left="2340" w:right="540" w:hanging="900"/>
    </w:pPr>
    <w:rPr>
      <w:rFonts w:ascii="Franklin Gothic Book" w:hAnsi="Franklin Gothic Book"/>
      <w:noProof/>
    </w:rPr>
  </w:style>
  <w:style w:type="paragraph" w:customStyle="1" w:styleId="3b3BodyNumTxt">
    <w:name w:val="3b3_BodyNumTxt"/>
    <w:basedOn w:val="3aBody"/>
    <w:qFormat/>
    <w:rsid w:val="00CF3D6A"/>
    <w:pPr>
      <w:ind w:left="720"/>
    </w:pPr>
  </w:style>
  <w:style w:type="paragraph" w:customStyle="1" w:styleId="4aLevel4Txt">
    <w:name w:val="4a_Level4Txt"/>
    <w:basedOn w:val="4Level4a"/>
    <w:qFormat/>
    <w:rsid w:val="00CF3D6A"/>
    <w:pPr>
      <w:numPr>
        <w:ilvl w:val="0"/>
        <w:numId w:val="0"/>
      </w:numPr>
      <w:ind w:left="1440"/>
    </w:pPr>
  </w:style>
  <w:style w:type="paragraph" w:customStyle="1" w:styleId="4bLevel4BulletDot88">
    <w:name w:val="4b_Level4BulletDot(.88)"/>
    <w:basedOn w:val="4aLevel4Txt"/>
    <w:qFormat/>
    <w:rsid w:val="00CF3D6A"/>
    <w:pPr>
      <w:numPr>
        <w:numId w:val="31"/>
      </w:numPr>
    </w:pPr>
  </w:style>
  <w:style w:type="paragraph" w:customStyle="1" w:styleId="5aLevel5Txt">
    <w:name w:val="5a_Level5Txt"/>
    <w:basedOn w:val="5Level51"/>
    <w:qFormat/>
    <w:rsid w:val="00CF3D6A"/>
    <w:pPr>
      <w:numPr>
        <w:ilvl w:val="0"/>
        <w:numId w:val="0"/>
      </w:numPr>
      <w:ind w:left="1800"/>
    </w:pPr>
  </w:style>
  <w:style w:type="paragraph" w:customStyle="1" w:styleId="5bLevel5BulletDot138">
    <w:name w:val="5b_Level5BulletDot(1.38)"/>
    <w:basedOn w:val="5aLevel5Txt"/>
    <w:qFormat/>
    <w:rsid w:val="00CF3D6A"/>
    <w:pPr>
      <w:numPr>
        <w:numId w:val="32"/>
      </w:numPr>
    </w:pPr>
  </w:style>
  <w:style w:type="paragraph" w:customStyle="1" w:styleId="6b1PolicyTxtNum">
    <w:name w:val="6b1_PolicyTxtNum"/>
    <w:basedOn w:val="6aPolicyTxt"/>
    <w:qFormat/>
    <w:rsid w:val="00CF3D6A"/>
    <w:pPr>
      <w:numPr>
        <w:numId w:val="33"/>
      </w:numPr>
      <w:tabs>
        <w:tab w:val="left" w:pos="720"/>
        <w:tab w:val="left" w:pos="1080"/>
        <w:tab w:val="left" w:pos="1440"/>
      </w:tabs>
    </w:pPr>
  </w:style>
  <w:style w:type="paragraph" w:customStyle="1" w:styleId="6b2PolicyTxtBullet">
    <w:name w:val="6b2_PolicyTxtBullet"/>
    <w:basedOn w:val="6aPolicyTxt"/>
    <w:qFormat/>
    <w:rsid w:val="00CF3D6A"/>
    <w:pPr>
      <w:tabs>
        <w:tab w:val="left" w:pos="720"/>
        <w:tab w:val="left" w:pos="1080"/>
        <w:tab w:val="left" w:pos="1440"/>
      </w:tabs>
      <w:ind w:left="1080" w:hanging="720"/>
    </w:pPr>
  </w:style>
  <w:style w:type="paragraph" w:customStyle="1" w:styleId="7PolicyFtr">
    <w:name w:val="7_PolicyFtr"/>
    <w:basedOn w:val="3aBody"/>
    <w:qFormat/>
    <w:rsid w:val="00CF3D6A"/>
    <w:pPr>
      <w:keepLines/>
      <w:tabs>
        <w:tab w:val="center" w:pos="4680"/>
        <w:tab w:val="right" w:pos="9360"/>
      </w:tabs>
    </w:pPr>
    <w:rPr>
      <w:sz w:val="16"/>
      <w:szCs w:val="16"/>
    </w:rPr>
  </w:style>
  <w:style w:type="paragraph" w:customStyle="1" w:styleId="8FAQNum">
    <w:name w:val="8_FAQNum"/>
    <w:basedOn w:val="3aBody"/>
    <w:next w:val="Normal"/>
    <w:rsid w:val="00CF3D6A"/>
    <w:pPr>
      <w:keepNext/>
      <w:numPr>
        <w:numId w:val="34"/>
      </w:numPr>
      <w:spacing w:before="240"/>
    </w:pPr>
    <w:rPr>
      <w:rFonts w:ascii="Franklin Gothic Demi" w:hAnsi="Franklin Gothic Demi"/>
      <w:u w:val="single"/>
    </w:rPr>
  </w:style>
  <w:style w:type="paragraph" w:customStyle="1" w:styleId="8aFAQNoNum">
    <w:name w:val="8a_FAQNoNum"/>
    <w:basedOn w:val="3aBody"/>
    <w:next w:val="Normal"/>
    <w:rsid w:val="00CF3D6A"/>
    <w:pPr>
      <w:keepNext/>
      <w:spacing w:before="240"/>
      <w:ind w:left="360"/>
    </w:pPr>
    <w:rPr>
      <w:rFonts w:ascii="Franklin Gothic Demi" w:hAnsi="Franklin Gothic Demi"/>
      <w:u w:val="single"/>
    </w:rPr>
  </w:style>
  <w:style w:type="paragraph" w:customStyle="1" w:styleId="8bFAQTxt">
    <w:name w:val="8b_FAQTxt"/>
    <w:basedOn w:val="3aBody"/>
    <w:rsid w:val="00CF3D6A"/>
    <w:pPr>
      <w:ind w:left="360"/>
    </w:pPr>
    <w:rPr>
      <w:color w:val="0000FF"/>
    </w:rPr>
  </w:style>
  <w:style w:type="paragraph" w:customStyle="1" w:styleId="8b1FAQTxtDot5">
    <w:name w:val="8b1_FAQTxt_Dot(.5)"/>
    <w:basedOn w:val="8bFAQTxt"/>
    <w:rsid w:val="00CF3D6A"/>
    <w:pPr>
      <w:numPr>
        <w:numId w:val="35"/>
      </w:numPr>
    </w:pPr>
  </w:style>
  <w:style w:type="paragraph" w:customStyle="1" w:styleId="8b2FAQTxtCircle75">
    <w:name w:val="8b2_FAQTxt_Circle(.75)"/>
    <w:basedOn w:val="3a3BodyBulletCircle75"/>
    <w:rsid w:val="00CF3D6A"/>
    <w:rPr>
      <w:color w:val="0000FF"/>
    </w:rPr>
  </w:style>
  <w:style w:type="character" w:styleId="LineNumber">
    <w:name w:val="line number"/>
    <w:basedOn w:val="DefaultParagraphFont"/>
    <w:uiPriority w:val="2"/>
    <w:rsid w:val="00CF3D6A"/>
    <w:rPr>
      <w:rFonts w:ascii="Arial" w:hAnsi="Arial"/>
      <w:b/>
      <w:dstrike w:val="0"/>
      <w:color w:val="000000"/>
      <w:sz w:val="16"/>
      <w:szCs w:val="16"/>
      <w:u w:val="none"/>
      <w:vertAlign w:val="baseline"/>
    </w:rPr>
  </w:style>
  <w:style w:type="paragraph" w:customStyle="1" w:styleId="01ChapHd">
    <w:name w:val="01_ChapHd"/>
    <w:basedOn w:val="Normal"/>
    <w:next w:val="Normal"/>
    <w:qFormat/>
    <w:rsid w:val="005F4271"/>
    <w:pPr>
      <w:tabs>
        <w:tab w:val="right" w:leader="dot" w:pos="9360"/>
      </w:tabs>
      <w:spacing w:before="120" w:line="240" w:lineRule="auto"/>
      <w:ind w:left="274" w:right="1627" w:hanging="274"/>
    </w:pPr>
    <w:rPr>
      <w:rFonts w:ascii="Franklin Gothic Demi" w:eastAsia="Calibri" w:hAnsi="Franklin Gothic Demi" w:cs="Times New Roman"/>
      <w:color w:val="0063A8"/>
      <w:sz w:val="28"/>
      <w:szCs w:val="24"/>
    </w:rPr>
  </w:style>
  <w:style w:type="paragraph" w:customStyle="1" w:styleId="02ExhibitHd">
    <w:name w:val="02_Exhibit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paragraph" w:customStyle="1" w:styleId="01aChapSubHd">
    <w:name w:val="01a_ChapSub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stantorf\Documents\~Working\~01_20\19-xx_ADL\PartE-1_HQS_020118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fc\netlogon\templates\AHF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AHFC Report</Template>
  <TotalTime>1</TotalTime>
  <Pages>2</Pages>
  <Words>311</Words>
  <Characters>2484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Torrens</dc:creator>
  <cp:keywords/>
  <dc:description/>
  <cp:lastModifiedBy>Korene Long</cp:lastModifiedBy>
  <cp:revision>3</cp:revision>
  <cp:lastPrinted>2023-05-01T23:04:00Z</cp:lastPrinted>
  <dcterms:created xsi:type="dcterms:W3CDTF">2026-03-27T22:57:00Z</dcterms:created>
  <dcterms:modified xsi:type="dcterms:W3CDTF">2026-03-27T22:58:00Z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bc395c0f-0b31-401e-ba0d-aaae28e9888a</vt:lpwstr>
  </property>
</Properties>
</file>