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76C64" w14:textId="77777777" w:rsidR="004B5219" w:rsidRDefault="004B5219" w:rsidP="00CF3D6A">
      <w:pPr>
        <w:pStyle w:val="phdBody"/>
        <w:jc w:val="center"/>
        <w:rPr>
          <w:rFonts w:ascii="Franklin Gothic Demi" w:hAnsi="Franklin Gothic Demi" w:cs="Arial"/>
          <w:color w:val="0063A8"/>
          <w:sz w:val="36"/>
          <w:szCs w:val="36"/>
        </w:rPr>
      </w:pPr>
      <w:bookmarkStart w:id="0" w:name="_Toc536628057"/>
      <w:bookmarkStart w:id="1" w:name="_Toc536628084"/>
      <w:bookmarkStart w:id="2" w:name="_Hlk198295949"/>
    </w:p>
    <w:p w14:paraId="2D4DF602" w14:textId="06D9E6CF" w:rsidR="00377232" w:rsidRPr="00377232" w:rsidRDefault="00377232" w:rsidP="00377232">
      <w:pPr>
        <w:pStyle w:val="0Head"/>
        <w:rPr>
          <w:color w:val="0063A8"/>
        </w:rPr>
      </w:pPr>
      <w:r w:rsidRPr="00377232">
        <w:rPr>
          <w:color w:val="0063A8"/>
        </w:rPr>
        <w:t xml:space="preserve">Exhibit </w:t>
      </w:r>
      <w:r w:rsidR="001C7E47">
        <w:rPr>
          <w:color w:val="0063A8"/>
        </w:rPr>
        <w:t>16-18</w:t>
      </w:r>
    </w:p>
    <w:p w14:paraId="5EF0E677" w14:textId="42D89BF7" w:rsidR="00CF3D6A" w:rsidRPr="00EA4F80" w:rsidRDefault="001C7E47" w:rsidP="00CF3D6A">
      <w:pPr>
        <w:pStyle w:val="phdBody"/>
        <w:jc w:val="center"/>
        <w:rPr>
          <w:rFonts w:cs="Arial"/>
          <w:b/>
          <w:bCs/>
          <w:color w:val="0063A8"/>
          <w:sz w:val="28"/>
          <w:szCs w:val="28"/>
        </w:rPr>
      </w:pPr>
      <w:r w:rsidRPr="001C7E47">
        <w:rPr>
          <w:rFonts w:ascii="Franklin Gothic Demi" w:eastAsiaTheme="minorHAnsi" w:hAnsi="Franklin Gothic Demi"/>
          <w:color w:val="0063A8"/>
          <w:sz w:val="28"/>
          <w:szCs w:val="32"/>
        </w:rPr>
        <w:t xml:space="preserve">Sponsor Based Rental Assistance – </w:t>
      </w:r>
      <w:r w:rsidR="001225C5" w:rsidRPr="00F94E01">
        <w:rPr>
          <w:rFonts w:ascii="Franklin Gothic Demi" w:eastAsiaTheme="minorHAnsi" w:hAnsi="Franklin Gothic Demi"/>
          <w:color w:val="0063A8"/>
          <w:sz w:val="28"/>
          <w:szCs w:val="32"/>
        </w:rPr>
        <w:t>Hitx’i Saani</w:t>
      </w:r>
    </w:p>
    <w:bookmarkEnd w:id="0"/>
    <w:bookmarkEnd w:id="1"/>
    <w:p w14:paraId="4B14DD3F" w14:textId="77777777" w:rsidR="001C7E47" w:rsidRPr="00861BFB" w:rsidRDefault="001C7E47" w:rsidP="001C7E47">
      <w:pPr>
        <w:pStyle w:val="3aBody"/>
      </w:pPr>
    </w:p>
    <w:p w14:paraId="7A78960C" w14:textId="77777777" w:rsidR="001C7E47" w:rsidRPr="00B70712" w:rsidRDefault="001C7E47" w:rsidP="001C7E47">
      <w:pPr>
        <w:pStyle w:val="6PolicyTitle"/>
      </w:pPr>
      <w:r w:rsidRPr="00B70712">
        <w:t>AHFC Policy</w:t>
      </w:r>
    </w:p>
    <w:p w14:paraId="7F21343B" w14:textId="4C93A1ED" w:rsidR="001C7E47" w:rsidRPr="00051247" w:rsidRDefault="001C7E47" w:rsidP="001C7E47">
      <w:pPr>
        <w:pStyle w:val="6aPolicyTxt"/>
      </w:pPr>
      <w:r w:rsidRPr="00811114">
        <w:t xml:space="preserve">Authority for this activity is contained in AHFC’s Moving to Work Agreement with the U.S. Department of Housing and Urban Development through Attachment D, which provides for “broader uses of funds.” Establishment of a sponsor-based rental assistance program was proposed through Moving to Work Activity 2011-4 and approved by the AHFC Board of Directors on April 26, 2023 with Resolution 2024-02. </w:t>
      </w:r>
      <w:r>
        <w:t xml:space="preserve"> This SBRA will be sub-activity 2011-4n for AHFC’s MTW Plan and Report.  </w:t>
      </w:r>
      <w:r w:rsidRPr="00811114">
        <w:t>AHFC may agree to enter into successive three-year extensions of the contract prior to the expiration date of any contract period. An extension may not exceed the AHFC Moving To Work Agreement with HUD which is scheduled to end June 30, 2038.</w:t>
      </w:r>
    </w:p>
    <w:p w14:paraId="37DDAE99" w14:textId="77777777" w:rsidR="001C7E47" w:rsidRPr="00051247" w:rsidRDefault="001C7E47" w:rsidP="001C7E47">
      <w:pPr>
        <w:pStyle w:val="3aBody"/>
      </w:pPr>
    </w:p>
    <w:p w14:paraId="4E800477" w14:textId="4AB9B64D" w:rsidR="001C7E47" w:rsidRPr="00051247" w:rsidRDefault="001C7E47" w:rsidP="001C7E47">
      <w:pPr>
        <w:pStyle w:val="3aBody"/>
      </w:pPr>
      <w:r w:rsidRPr="00051247">
        <w:t xml:space="preserve">The Sponsor Based Rental Assistance (SBRA) Housing Assistance Payments contract began on </w:t>
      </w:r>
      <w:r>
        <w:t xml:space="preserve">December 16, 2025 </w:t>
      </w:r>
      <w:r w:rsidRPr="00051247">
        <w:t>with an initial term of three years and subsidizes</w:t>
      </w:r>
      <w:r>
        <w:t xml:space="preserve"> 12 </w:t>
      </w:r>
      <w:r w:rsidRPr="00051247">
        <w:t>units.</w:t>
      </w:r>
    </w:p>
    <w:p w14:paraId="23DA2465" w14:textId="0A94BAF8" w:rsidR="001C7E47" w:rsidRDefault="001C7E47" w:rsidP="00B226FA">
      <w:pPr>
        <w:pStyle w:val="3aBody"/>
        <w:numPr>
          <w:ilvl w:val="0"/>
          <w:numId w:val="41"/>
        </w:numPr>
      </w:pPr>
      <w:r>
        <w:t>12 Zero-bedroom units</w:t>
      </w:r>
    </w:p>
    <w:p w14:paraId="02B301C6" w14:textId="77777777" w:rsidR="001C7E47" w:rsidRDefault="001C7E47" w:rsidP="001C7E47">
      <w:pPr>
        <w:pStyle w:val="3aBody"/>
        <w:numPr>
          <w:ilvl w:val="0"/>
          <w:numId w:val="41"/>
        </w:numPr>
      </w:pPr>
      <w:r>
        <w:t xml:space="preserve">A </w:t>
      </w:r>
      <w:r w:rsidRPr="00861BFB">
        <w:t>detailed listing of the units can be found on the monthly AHFC billing form.</w:t>
      </w:r>
    </w:p>
    <w:p w14:paraId="2857BC8F" w14:textId="77777777" w:rsidR="001C7E47" w:rsidRPr="00861BFB" w:rsidRDefault="001C7E47" w:rsidP="001C7E47">
      <w:pPr>
        <w:pStyle w:val="3aBody"/>
        <w:ind w:left="360"/>
      </w:pPr>
    </w:p>
    <w:p w14:paraId="48E97332" w14:textId="77777777" w:rsidR="001C7E47" w:rsidRPr="00861BFB" w:rsidRDefault="001C7E47" w:rsidP="001C7E47">
      <w:pPr>
        <w:pStyle w:val="1Level11"/>
      </w:pPr>
      <w:bookmarkStart w:id="3" w:name="_Toc507577867"/>
      <w:r w:rsidRPr="00861BFB">
        <w:t>Owner</w:t>
      </w:r>
      <w:r>
        <w:t>/Operator</w:t>
      </w:r>
      <w:r w:rsidRPr="00861BFB">
        <w:t>-Managed Functions</w:t>
      </w:r>
      <w:bookmarkEnd w:id="3"/>
    </w:p>
    <w:p w14:paraId="3EF52D51" w14:textId="3E98B79F" w:rsidR="001C7E47" w:rsidRPr="00861BFB" w:rsidRDefault="001C7E47" w:rsidP="001C7E47">
      <w:pPr>
        <w:pStyle w:val="3aBody"/>
      </w:pPr>
      <w:r w:rsidRPr="00861BFB">
        <w:t>The owner</w:t>
      </w:r>
      <w:r>
        <w:t xml:space="preserve"> and manager</w:t>
      </w:r>
      <w:r w:rsidRPr="00861BFB">
        <w:t xml:space="preserve"> </w:t>
      </w:r>
      <w:r w:rsidRPr="004A7401">
        <w:t xml:space="preserve">of this property is </w:t>
      </w:r>
      <w:r>
        <w:t>Sitka Homeless Coalition.</w:t>
      </w:r>
      <w:r w:rsidRPr="004A7401">
        <w:t xml:space="preserve"> The management determines annual income using HUD regulations at 24 CFR 5.60</w:t>
      </w:r>
      <w:r>
        <w:t>9</w:t>
      </w:r>
      <w:r w:rsidRPr="004A7401">
        <w:t xml:space="preserve"> and uses the AHFC</w:t>
      </w:r>
      <w:r w:rsidRPr="00861BFB">
        <w:t>-approved income calculation form.</w:t>
      </w:r>
    </w:p>
    <w:p w14:paraId="5ED84255" w14:textId="77777777" w:rsidR="001C7E47" w:rsidRPr="007D1CBE" w:rsidRDefault="001C7E47" w:rsidP="001C7E47">
      <w:pPr>
        <w:pStyle w:val="3a1BodyBulletArrow25"/>
      </w:pPr>
      <w:r w:rsidRPr="007D1CBE">
        <w:t>The minimum rent is set at $50</w:t>
      </w:r>
    </w:p>
    <w:p w14:paraId="2975A2C7" w14:textId="77777777" w:rsidR="001C7E47" w:rsidRPr="007D1CBE" w:rsidRDefault="001C7E47" w:rsidP="001C7E47">
      <w:pPr>
        <w:pStyle w:val="3a1BodyBulletArrow25"/>
      </w:pPr>
      <w:r w:rsidRPr="007D1CBE">
        <w:t>Total assets less than $10,000 may be self-certified by the applicant</w:t>
      </w:r>
    </w:p>
    <w:p w14:paraId="20F2755A" w14:textId="77777777" w:rsidR="001C7E47" w:rsidRPr="007D1CBE" w:rsidRDefault="001C7E47" w:rsidP="001C7E47">
      <w:pPr>
        <w:pStyle w:val="3a1BodyBulletArrow25"/>
      </w:pPr>
      <w:r w:rsidRPr="007D1CBE">
        <w:t>Tenant rent is calculated at 28.5% with no deductions</w:t>
      </w:r>
    </w:p>
    <w:p w14:paraId="108CB4FF" w14:textId="77777777" w:rsidR="001C7E47" w:rsidRPr="007D1CBE" w:rsidRDefault="001C7E47" w:rsidP="001C7E47">
      <w:pPr>
        <w:pStyle w:val="3a1BodyBulletArrow25"/>
      </w:pPr>
      <w:r w:rsidRPr="007D1CBE">
        <w:t>The Student Rule does apply to this development</w:t>
      </w:r>
    </w:p>
    <w:p w14:paraId="01085011" w14:textId="77777777" w:rsidR="001C7E47" w:rsidRPr="00861BFB" w:rsidRDefault="001C7E47" w:rsidP="001C7E47">
      <w:pPr>
        <w:pStyle w:val="3aBody"/>
      </w:pPr>
    </w:p>
    <w:p w14:paraId="36F43CD8" w14:textId="77777777" w:rsidR="001C7E47" w:rsidRPr="00861BFB" w:rsidRDefault="001C7E47" w:rsidP="001C7E47">
      <w:pPr>
        <w:pStyle w:val="2Level21A"/>
        <w:tabs>
          <w:tab w:val="clear" w:pos="720"/>
        </w:tabs>
        <w:ind w:left="720" w:hanging="720"/>
      </w:pPr>
      <w:r w:rsidRPr="00861BFB">
        <w:t>Income at New Admission</w:t>
      </w:r>
    </w:p>
    <w:p w14:paraId="52CF0BCD" w14:textId="0F2E37FA" w:rsidR="001C7E47" w:rsidRDefault="001C7E47" w:rsidP="001C7E47">
      <w:pPr>
        <w:pStyle w:val="3aBody"/>
      </w:pPr>
      <w:r w:rsidRPr="007D1CBE">
        <w:t>At the time of admission</w:t>
      </w:r>
      <w:r>
        <w:t xml:space="preserve">, family’s gross annual income cannot exceed 30 percent of area median income </w:t>
      </w:r>
      <w:r w:rsidRPr="007D1CBE">
        <w:t xml:space="preserve">as determined by the U.S. </w:t>
      </w:r>
      <w:r>
        <w:t xml:space="preserve">Department of </w:t>
      </w:r>
      <w:r w:rsidRPr="007D1CBE">
        <w:t>Housing and Urban Development.</w:t>
      </w:r>
    </w:p>
    <w:p w14:paraId="6C049AE6" w14:textId="77777777" w:rsidR="001C7E47" w:rsidRDefault="001C7E47" w:rsidP="001C7E47">
      <w:pPr>
        <w:pStyle w:val="3aBody"/>
      </w:pPr>
    </w:p>
    <w:p w14:paraId="07B76B2F" w14:textId="77777777" w:rsidR="001C7E47" w:rsidRPr="00861BFB" w:rsidRDefault="001C7E47" w:rsidP="001C7E47">
      <w:pPr>
        <w:pStyle w:val="2Level21A"/>
        <w:tabs>
          <w:tab w:val="clear" w:pos="720"/>
        </w:tabs>
        <w:ind w:left="720" w:hanging="720"/>
      </w:pPr>
      <w:bookmarkStart w:id="4" w:name="_Toc507577868"/>
      <w:r w:rsidRPr="00861BFB">
        <w:t>Annual Examinations</w:t>
      </w:r>
      <w:bookmarkEnd w:id="4"/>
    </w:p>
    <w:p w14:paraId="2297A6D8" w14:textId="77777777" w:rsidR="001C7E47" w:rsidRPr="00861BFB" w:rsidRDefault="001C7E47" w:rsidP="001C7E47">
      <w:pPr>
        <w:pStyle w:val="3aBody"/>
      </w:pPr>
      <w:r w:rsidRPr="00861BFB">
        <w:t xml:space="preserve">Income examinations are conducted annually for every </w:t>
      </w:r>
      <w:r w:rsidRPr="000C32E1">
        <w:t>SBRA</w:t>
      </w:r>
      <w:r w:rsidRPr="00861BFB">
        <w:t xml:space="preserve"> subsidized tenant.</w:t>
      </w:r>
    </w:p>
    <w:p w14:paraId="2EE86BDC" w14:textId="77777777" w:rsidR="001C7E47" w:rsidRPr="00861BFB" w:rsidRDefault="001C7E47" w:rsidP="001C7E47">
      <w:pPr>
        <w:pStyle w:val="3aBody"/>
      </w:pPr>
    </w:p>
    <w:p w14:paraId="257EA406" w14:textId="77777777" w:rsidR="001C7E47" w:rsidRPr="00861BFB" w:rsidRDefault="001C7E47" w:rsidP="001C7E47">
      <w:pPr>
        <w:pStyle w:val="2Level21A"/>
        <w:tabs>
          <w:tab w:val="clear" w:pos="720"/>
        </w:tabs>
        <w:ind w:left="720" w:hanging="720"/>
      </w:pPr>
      <w:bookmarkStart w:id="5" w:name="_Toc507577869"/>
      <w:r w:rsidRPr="00861BFB">
        <w:lastRenderedPageBreak/>
        <w:t>Interim Examinations</w:t>
      </w:r>
      <w:bookmarkEnd w:id="5"/>
    </w:p>
    <w:p w14:paraId="06675080" w14:textId="77777777" w:rsidR="001C7E47" w:rsidRPr="001A43F6" w:rsidRDefault="001C7E47" w:rsidP="001C7E47">
      <w:pPr>
        <w:pStyle w:val="3aBody"/>
      </w:pPr>
      <w:r w:rsidRPr="001A43F6">
        <w:t xml:space="preserve">The </w:t>
      </w:r>
      <w:r>
        <w:t xml:space="preserve">management </w:t>
      </w:r>
      <w:r w:rsidRPr="001A43F6">
        <w:t xml:space="preserve">conducts an interim examination for an increase in income according to the </w:t>
      </w:r>
      <w:r>
        <w:t>manager</w:t>
      </w:r>
      <w:r w:rsidRPr="001A43F6">
        <w:t>’s policies and procedures. An interim for a decrease is completed when reported.</w:t>
      </w:r>
    </w:p>
    <w:p w14:paraId="4487FB91" w14:textId="77777777" w:rsidR="001C7E47" w:rsidRPr="00861BFB" w:rsidRDefault="001C7E47" w:rsidP="001C7E47">
      <w:pPr>
        <w:pStyle w:val="3aBody"/>
      </w:pPr>
    </w:p>
    <w:p w14:paraId="2FCAC4F1" w14:textId="77777777" w:rsidR="001C7E47" w:rsidRPr="00861BFB" w:rsidRDefault="001C7E47" w:rsidP="001C7E47">
      <w:pPr>
        <w:pStyle w:val="2Level21A"/>
        <w:tabs>
          <w:tab w:val="clear" w:pos="720"/>
        </w:tabs>
        <w:ind w:left="720" w:hanging="720"/>
      </w:pPr>
      <w:bookmarkStart w:id="6" w:name="_Toc373757506"/>
      <w:bookmarkStart w:id="7" w:name="_Toc507577870"/>
      <w:r w:rsidRPr="00861BFB">
        <w:t>Minimum Rent Exemption</w:t>
      </w:r>
      <w:bookmarkEnd w:id="6"/>
      <w:bookmarkEnd w:id="7"/>
    </w:p>
    <w:p w14:paraId="10F20E2C" w14:textId="77777777" w:rsidR="001C7E47" w:rsidRPr="00861BFB" w:rsidRDefault="001C7E47" w:rsidP="001C7E47">
      <w:pPr>
        <w:pStyle w:val="3aBody"/>
      </w:pPr>
      <w:r w:rsidRPr="00861BFB">
        <w:t>The 1998 Quality Housing and Work Responsibility Act (QHWRA, in regulation at 24 CFR 5.630) required PHAs to establish:</w:t>
      </w:r>
    </w:p>
    <w:p w14:paraId="31165F70" w14:textId="77777777" w:rsidR="001C7E47" w:rsidRPr="00861BFB" w:rsidRDefault="001C7E47" w:rsidP="001C7E47">
      <w:pPr>
        <w:pStyle w:val="3a1BodyBulletArrow25"/>
      </w:pPr>
      <w:r w:rsidRPr="00861BFB">
        <w:t>Minimum rents in an amount not more than $50, and</w:t>
      </w:r>
    </w:p>
    <w:p w14:paraId="42582108" w14:textId="77777777" w:rsidR="001C7E47" w:rsidRPr="00861BFB" w:rsidRDefault="001C7E47" w:rsidP="001C7E47">
      <w:pPr>
        <w:pStyle w:val="3a1BodyBulletArrow25"/>
      </w:pPr>
      <w:r w:rsidRPr="00861BFB">
        <w:t>Procedures to exempt families from paying minimum rents in cases of financial hardship.</w:t>
      </w:r>
    </w:p>
    <w:p w14:paraId="49F80579" w14:textId="77777777" w:rsidR="001C7E47" w:rsidRPr="00861BFB" w:rsidRDefault="001C7E47" w:rsidP="001C7E47">
      <w:pPr>
        <w:pStyle w:val="3aBody"/>
      </w:pPr>
    </w:p>
    <w:p w14:paraId="4AF6DD6E" w14:textId="528BF25D" w:rsidR="001C7E47" w:rsidRPr="00861BFB" w:rsidRDefault="001C7E47" w:rsidP="001C7E47">
      <w:pPr>
        <w:pStyle w:val="3aBody"/>
      </w:pPr>
      <w:r>
        <w:t xml:space="preserve">Hitx’i Saani </w:t>
      </w:r>
      <w:r w:rsidRPr="00861BFB">
        <w:t>tenants are eligible to participate in this process (see the Minimum Rent Exemption exhibit for process).</w:t>
      </w:r>
    </w:p>
    <w:p w14:paraId="7B99A311" w14:textId="77777777" w:rsidR="001C7E47" w:rsidRPr="00861BFB" w:rsidRDefault="001C7E47" w:rsidP="001C7E47">
      <w:pPr>
        <w:pStyle w:val="3aBody"/>
      </w:pPr>
    </w:p>
    <w:p w14:paraId="5011C8C6" w14:textId="77777777" w:rsidR="001C7E47" w:rsidRPr="00861BFB" w:rsidRDefault="001C7E47" w:rsidP="001C7E47">
      <w:pPr>
        <w:pStyle w:val="1Level11"/>
      </w:pPr>
      <w:bookmarkStart w:id="8" w:name="_Toc507577871"/>
      <w:r w:rsidRPr="00861BFB">
        <w:t>Eligibility</w:t>
      </w:r>
      <w:bookmarkEnd w:id="8"/>
    </w:p>
    <w:p w14:paraId="555028AC" w14:textId="100786B9" w:rsidR="001C7E47" w:rsidRPr="00861BFB" w:rsidRDefault="001C7E47" w:rsidP="001C7E47">
      <w:pPr>
        <w:pStyle w:val="3aBody"/>
      </w:pPr>
      <w:r w:rsidRPr="00861BFB">
        <w:t xml:space="preserve">As a sponsor-based rental assistance program, individuals eligible to live at </w:t>
      </w:r>
      <w:r>
        <w:t>Hitx’i Saani</w:t>
      </w:r>
      <w:r w:rsidRPr="00861BFB">
        <w:t xml:space="preserve"> are not subject to standard AHFC screening criteria. The Operator will maintain a waiting list.</w:t>
      </w:r>
    </w:p>
    <w:p w14:paraId="7F353907" w14:textId="77777777" w:rsidR="001C7E47" w:rsidRPr="00861BFB" w:rsidRDefault="001C7E47" w:rsidP="001C7E47">
      <w:pPr>
        <w:pStyle w:val="3aBody"/>
      </w:pPr>
    </w:p>
    <w:p w14:paraId="37D9CCFC" w14:textId="77777777" w:rsidR="001C7E47" w:rsidRPr="00861BFB" w:rsidRDefault="001C7E47" w:rsidP="001C7E47">
      <w:pPr>
        <w:pStyle w:val="1Level11"/>
      </w:pPr>
      <w:bookmarkStart w:id="9" w:name="_Toc507577872"/>
      <w:r w:rsidRPr="00861BFB">
        <w:t>Inspections</w:t>
      </w:r>
      <w:bookmarkEnd w:id="9"/>
    </w:p>
    <w:p w14:paraId="3999BABC" w14:textId="77777777" w:rsidR="001C7E47" w:rsidRPr="00861BFB" w:rsidRDefault="001C7E47" w:rsidP="001C7E47">
      <w:pPr>
        <w:pStyle w:val="3aBody"/>
      </w:pPr>
      <w:r w:rsidRPr="00861BFB">
        <w:t xml:space="preserve">The </w:t>
      </w:r>
      <w:r>
        <w:t>management</w:t>
      </w:r>
      <w:r w:rsidRPr="00861BFB">
        <w:t xml:space="preserve"> conducts each move-in inspection and an annual building inspection using the AHFC-supplied forms. The inspector must be familiar with </w:t>
      </w:r>
      <w:r>
        <w:t>the National Standards for the Physical Inspection of Real Estate (NSPIRE)</w:t>
      </w:r>
      <w:r w:rsidRPr="00861BFB">
        <w:t xml:space="preserve"> inspection standards.</w:t>
      </w:r>
    </w:p>
    <w:p w14:paraId="599D9A4F" w14:textId="77777777" w:rsidR="001C7E47" w:rsidRPr="00861BFB" w:rsidRDefault="001C7E47" w:rsidP="001C7E47">
      <w:pPr>
        <w:pStyle w:val="3aBody"/>
      </w:pPr>
    </w:p>
    <w:p w14:paraId="0E35A4A4" w14:textId="77777777" w:rsidR="001C7E47" w:rsidRPr="00861BFB" w:rsidRDefault="001C7E47" w:rsidP="001C7E47">
      <w:pPr>
        <w:pStyle w:val="3aBody"/>
      </w:pPr>
      <w:r>
        <w:t>Q</w:t>
      </w:r>
      <w:r w:rsidRPr="00861BFB">
        <w:t xml:space="preserve">uality assurance (QA) inspections are conducted in accordance with </w:t>
      </w:r>
      <w:r>
        <w:t xml:space="preserve">NSPIRE </w:t>
      </w:r>
      <w:r w:rsidRPr="00861BFB">
        <w:t xml:space="preserve">by AHFC. The sampling of inspections is selected in accordance with procedures set forth in the Quality Assurance chapter. </w:t>
      </w:r>
    </w:p>
    <w:p w14:paraId="3AF9D62F" w14:textId="77777777" w:rsidR="001C7E47" w:rsidRPr="00861BFB" w:rsidRDefault="001C7E47" w:rsidP="001C7E47">
      <w:pPr>
        <w:pStyle w:val="3aBody"/>
      </w:pPr>
    </w:p>
    <w:p w14:paraId="1D9AA22B" w14:textId="77777777" w:rsidR="001C7E47" w:rsidRPr="00861BFB" w:rsidRDefault="001C7E47" w:rsidP="001C7E47">
      <w:pPr>
        <w:pStyle w:val="1Level11"/>
      </w:pPr>
      <w:bookmarkStart w:id="10" w:name="_Toc507577873"/>
      <w:r w:rsidRPr="00861BFB">
        <w:t>Monthly Payments</w:t>
      </w:r>
      <w:bookmarkEnd w:id="10"/>
    </w:p>
    <w:p w14:paraId="504BFDF9" w14:textId="77777777" w:rsidR="001C7E47" w:rsidRPr="00861BFB" w:rsidRDefault="001C7E47" w:rsidP="001C7E47">
      <w:pPr>
        <w:pStyle w:val="3aBody"/>
      </w:pPr>
      <w:r w:rsidRPr="00861BFB">
        <w:t>A monthly invoice is submitted to AHFC for rental assistance payments by the 20</w:t>
      </w:r>
      <w:r w:rsidRPr="00861BFB">
        <w:rPr>
          <w:vertAlign w:val="superscript"/>
        </w:rPr>
        <w:t>th</w:t>
      </w:r>
      <w:r w:rsidRPr="00861BFB">
        <w:t xml:space="preserve"> of the month using the AHFC-supplied form for the coming month.</w:t>
      </w:r>
    </w:p>
    <w:p w14:paraId="0E5B15B2" w14:textId="77777777" w:rsidR="001C7E47" w:rsidRPr="00861BFB" w:rsidRDefault="001C7E47" w:rsidP="001C7E47">
      <w:pPr>
        <w:pStyle w:val="3a1BodyBulletArrow25"/>
      </w:pPr>
      <w:r w:rsidRPr="00861BFB">
        <w:t>The PHD Central Office reviews each invoice for accuracy.</w:t>
      </w:r>
    </w:p>
    <w:p w14:paraId="575C1824" w14:textId="77777777" w:rsidR="001C7E47" w:rsidRPr="00861BFB" w:rsidRDefault="001C7E47" w:rsidP="001C7E47">
      <w:pPr>
        <w:pStyle w:val="3a1BodyBulletArrow25"/>
      </w:pPr>
      <w:r w:rsidRPr="00861BFB">
        <w:t>The Public Housing Director or designee approves the reviewed invoice for payment.</w:t>
      </w:r>
    </w:p>
    <w:p w14:paraId="03170C0D" w14:textId="77777777" w:rsidR="001C7E47" w:rsidRPr="00861BFB" w:rsidRDefault="001C7E47" w:rsidP="001C7E47">
      <w:pPr>
        <w:pStyle w:val="3a1BodyBulletArrow25"/>
      </w:pPr>
      <w:r w:rsidRPr="00861BFB">
        <w:t xml:space="preserve">A copy </w:t>
      </w:r>
      <w:r w:rsidRPr="00C82416">
        <w:t>of the signed</w:t>
      </w:r>
      <w:r w:rsidRPr="00861BFB">
        <w:t xml:space="preserve"> invoice goes to the following</w:t>
      </w:r>
      <w:r>
        <w:t xml:space="preserve"> Support Services staff:</w:t>
      </w:r>
      <w:r w:rsidRPr="00861BFB">
        <w:t xml:space="preserve"> Housing Mana</w:t>
      </w:r>
      <w:r>
        <w:t xml:space="preserve">gement Specialist IV </w:t>
      </w:r>
      <w:r w:rsidRPr="00861BFB">
        <w:t>and the Support Services Manager.</w:t>
      </w:r>
    </w:p>
    <w:p w14:paraId="26360293" w14:textId="77777777" w:rsidR="001C7E47" w:rsidRPr="00861BFB" w:rsidRDefault="001C7E47" w:rsidP="001C7E47">
      <w:pPr>
        <w:pStyle w:val="3a1BodyBulletArrow25"/>
      </w:pPr>
      <w:r w:rsidRPr="00861BFB">
        <w:lastRenderedPageBreak/>
        <w:t xml:space="preserve">Payments are made to the </w:t>
      </w:r>
      <w:r>
        <w:t>management</w:t>
      </w:r>
      <w:r w:rsidRPr="00861BFB">
        <w:t xml:space="preserve"> on or about the second business day of each month.</w:t>
      </w:r>
    </w:p>
    <w:p w14:paraId="010D8F8F" w14:textId="77777777" w:rsidR="001C7E47" w:rsidRPr="00861BFB" w:rsidRDefault="001C7E47" w:rsidP="001C7E47">
      <w:pPr>
        <w:pStyle w:val="1Level11"/>
      </w:pPr>
      <w:bookmarkStart w:id="11" w:name="_Toc507577874"/>
      <w:r w:rsidRPr="00861BFB">
        <w:t>Contract Rent Increases</w:t>
      </w:r>
      <w:bookmarkEnd w:id="11"/>
    </w:p>
    <w:p w14:paraId="00491661" w14:textId="3567D01C" w:rsidR="001C7E47" w:rsidRPr="00861BFB" w:rsidRDefault="001C7E47" w:rsidP="001C7E47">
      <w:pPr>
        <w:pStyle w:val="3aBody"/>
      </w:pPr>
      <w:r w:rsidRPr="00861BFB">
        <w:t xml:space="preserve">Requests for an increase in the contract rent are submitted to the PHD Central Office for processing. </w:t>
      </w:r>
      <w:r>
        <w:t>Management</w:t>
      </w:r>
      <w:r w:rsidRPr="00861BFB">
        <w:t xml:space="preserve"> may request a rent increase annually. The increase request must be in writing at least 60 days prior to the annual </w:t>
      </w:r>
      <w:r w:rsidRPr="00861BFB">
        <w:rPr>
          <w:color w:val="auto"/>
        </w:rPr>
        <w:t xml:space="preserve">anniversary </w:t>
      </w:r>
      <w:r w:rsidRPr="00861BFB">
        <w:t>with documentation for the increase</w:t>
      </w:r>
      <w:r w:rsidRPr="00861BFB">
        <w:rPr>
          <w:color w:val="auto"/>
        </w:rPr>
        <w:t xml:space="preserve">. Rent </w:t>
      </w:r>
      <w:r w:rsidRPr="00861BFB">
        <w:t xml:space="preserve">reasonableness is completed by AHFC using three comparable units for each bedroom size and a signed Rent Reasonableness Certification. The annual anniversary </w:t>
      </w:r>
      <w:r w:rsidRPr="00051247">
        <w:t xml:space="preserve">date is </w:t>
      </w:r>
      <w:r>
        <w:t xml:space="preserve">January </w:t>
      </w:r>
      <w:r w:rsidRPr="00051247">
        <w:t>1.</w:t>
      </w:r>
      <w:r>
        <w:t xml:space="preserve"> </w:t>
      </w:r>
    </w:p>
    <w:p w14:paraId="0EEC27E9" w14:textId="77777777" w:rsidR="001C7E47" w:rsidRPr="00861BFB" w:rsidRDefault="001C7E47" w:rsidP="001C7E47">
      <w:pPr>
        <w:pStyle w:val="3aBody"/>
      </w:pPr>
    </w:p>
    <w:p w14:paraId="14C3DC1E" w14:textId="77777777" w:rsidR="001C7E47" w:rsidRPr="00861BFB" w:rsidRDefault="001C7E47" w:rsidP="001C7E47">
      <w:pPr>
        <w:pStyle w:val="1Level11"/>
      </w:pPr>
      <w:bookmarkStart w:id="12" w:name="_Toc507577875"/>
      <w:r w:rsidRPr="00861BFB">
        <w:t>Quality Assurance Reviews</w:t>
      </w:r>
      <w:bookmarkEnd w:id="12"/>
    </w:p>
    <w:p w14:paraId="38E01708" w14:textId="77777777" w:rsidR="001C7E47" w:rsidRPr="00861BFB" w:rsidRDefault="001C7E47" w:rsidP="001C7E47">
      <w:pPr>
        <w:pStyle w:val="3aBody"/>
      </w:pPr>
      <w:r w:rsidRPr="00861BFB">
        <w:t>AHFC conducts Quality Assurance (QA) Review</w:t>
      </w:r>
      <w:r>
        <w:t>s</w:t>
      </w:r>
      <w:r w:rsidRPr="00861BFB">
        <w:t>. The following processes are reviewed: Waiting List, Denied Applicants, Vacancy rates and efforts to maintain acceptable leasing rates, Tenant Files may</w:t>
      </w:r>
      <w:r w:rsidRPr="00861BFB">
        <w:rPr>
          <w:color w:val="FF0000"/>
        </w:rPr>
        <w:t xml:space="preserve"> </w:t>
      </w:r>
      <w:r w:rsidRPr="00861BFB">
        <w:t>include tenant ledgers, Owner’s Policies and Procedures, Forms, and Invoice Submissions.</w:t>
      </w:r>
    </w:p>
    <w:p w14:paraId="07E06739" w14:textId="77777777" w:rsidR="001C7E47" w:rsidRPr="00861BFB" w:rsidRDefault="001C7E47" w:rsidP="001C7E47">
      <w:pPr>
        <w:pStyle w:val="3aBody"/>
        <w:rPr>
          <w:rFonts w:cs="Book Antiqua"/>
        </w:rPr>
      </w:pPr>
    </w:p>
    <w:p w14:paraId="46E4BCF7" w14:textId="77777777" w:rsidR="001C7E47" w:rsidRPr="00861BFB" w:rsidRDefault="001C7E47" w:rsidP="001C7E47">
      <w:pPr>
        <w:pStyle w:val="3aBody"/>
      </w:pPr>
      <w:r w:rsidRPr="00861BFB">
        <w:rPr>
          <w:rFonts w:cs="Book Antiqua"/>
        </w:rPr>
        <w:t>Discrepancies</w:t>
      </w:r>
      <w:r w:rsidRPr="00861BFB">
        <w:t xml:space="preserve"> from the review </w:t>
      </w:r>
      <w:r>
        <w:t xml:space="preserve">process are discussed with the management </w:t>
      </w:r>
      <w:r w:rsidRPr="00861BFB">
        <w:t>and any necessary corrections are made.</w:t>
      </w:r>
    </w:p>
    <w:p w14:paraId="50321F9A" w14:textId="77777777" w:rsidR="001C7E47" w:rsidRPr="00861BFB" w:rsidRDefault="001C7E47" w:rsidP="001C7E47">
      <w:pPr>
        <w:pStyle w:val="3aBody"/>
      </w:pPr>
    </w:p>
    <w:p w14:paraId="2DF348EA" w14:textId="256C172F" w:rsidR="001C7E47" w:rsidRPr="00861BFB" w:rsidRDefault="001C7E47" w:rsidP="001C7E47">
      <w:pPr>
        <w:pStyle w:val="1Level11"/>
      </w:pPr>
      <w:bookmarkStart w:id="13" w:name="_Toc507577876"/>
      <w:r>
        <w:t>Hitx’i Saani</w:t>
      </w:r>
      <w:r w:rsidRPr="00861BFB">
        <w:t xml:space="preserve"> Documentation</w:t>
      </w:r>
      <w:bookmarkEnd w:id="13"/>
    </w:p>
    <w:p w14:paraId="6940F70C" w14:textId="77777777" w:rsidR="001C7E47" w:rsidRPr="00861BFB" w:rsidRDefault="001C7E47" w:rsidP="001C7E47">
      <w:pPr>
        <w:pStyle w:val="3aBody"/>
        <w:rPr>
          <w:rFonts w:cs="Book Antiqua"/>
        </w:rPr>
      </w:pPr>
      <w:r w:rsidRPr="00861BFB">
        <w:t>The sponsor-based contract, rent increase requests, initial</w:t>
      </w:r>
      <w:r>
        <w:t xml:space="preserve"> </w:t>
      </w:r>
      <w:r w:rsidRPr="00861BFB">
        <w:t xml:space="preserve">building inspection, </w:t>
      </w:r>
      <w:r>
        <w:t>quality assurance</w:t>
      </w:r>
      <w:r w:rsidRPr="00861BFB">
        <w:t xml:space="preserve"> inspections, and rent reasonableness certifications and unit comparables are kept</w:t>
      </w:r>
      <w:r>
        <w:t xml:space="preserve"> electronically</w:t>
      </w:r>
      <w:r w:rsidRPr="00861BFB">
        <w:t xml:space="preserve"> </w:t>
      </w:r>
      <w:r>
        <w:t xml:space="preserve">on the </w:t>
      </w:r>
      <w:r w:rsidRPr="00861BFB">
        <w:rPr>
          <w:rFonts w:cs="Book Antiqua"/>
        </w:rPr>
        <w:t>Policy &amp; Program Manager</w:t>
      </w:r>
      <w:r>
        <w:rPr>
          <w:rFonts w:cs="Book Antiqua"/>
        </w:rPr>
        <w:t xml:space="preserve"> special access folder</w:t>
      </w:r>
      <w:r w:rsidRPr="00861BFB">
        <w:rPr>
          <w:rFonts w:cs="Book Antiqua"/>
        </w:rPr>
        <w:t xml:space="preserve">. The contracts and rent increases are posted on the AHFC Intranet under Public Housing </w:t>
      </w:r>
      <w:r w:rsidRPr="00861BFB">
        <w:rPr>
          <w:rFonts w:cs="Book Antiqua"/>
        </w:rPr>
        <w:sym w:font="Symbol" w:char="F0AE"/>
      </w:r>
      <w:r w:rsidRPr="00861BFB">
        <w:rPr>
          <w:rFonts w:cs="Book Antiqua"/>
        </w:rPr>
        <w:t xml:space="preserve"> Resources </w:t>
      </w:r>
      <w:r w:rsidRPr="00861BFB">
        <w:rPr>
          <w:rFonts w:cs="Book Antiqua"/>
        </w:rPr>
        <w:sym w:font="Symbol" w:char="F0AE"/>
      </w:r>
      <w:r w:rsidRPr="00861BFB">
        <w:rPr>
          <w:rFonts w:cs="Book Antiqua"/>
        </w:rPr>
        <w:t xml:space="preserve"> Contracts.</w:t>
      </w:r>
    </w:p>
    <w:p w14:paraId="7C52707B" w14:textId="77777777" w:rsidR="001C7E47" w:rsidRDefault="001C7E47" w:rsidP="001C7E47">
      <w:pPr>
        <w:pStyle w:val="3aBody"/>
        <w:rPr>
          <w:b/>
        </w:rPr>
      </w:pPr>
    </w:p>
    <w:p w14:paraId="01B218D2" w14:textId="77777777" w:rsidR="001C7E47" w:rsidRPr="00861BFB" w:rsidRDefault="001C7E47" w:rsidP="001C7E47">
      <w:pPr>
        <w:pStyle w:val="3aBody"/>
      </w:pPr>
    </w:p>
    <w:p w14:paraId="286EE6C4" w14:textId="77777777" w:rsidR="001C7E47" w:rsidRPr="00861BFB" w:rsidRDefault="001C7E47" w:rsidP="001F66B1">
      <w:pPr>
        <w:spacing w:line="240" w:lineRule="auto"/>
        <w:rPr>
          <w:b/>
        </w:rPr>
      </w:pPr>
      <w:r w:rsidRPr="00861BFB">
        <w:rPr>
          <w:b/>
        </w:rPr>
        <w:t>Numbered Memo</w:t>
      </w:r>
    </w:p>
    <w:p w14:paraId="5EEF5FAE" w14:textId="5B3547D4" w:rsidR="00A92CAE" w:rsidRPr="001C7E47" w:rsidRDefault="001C7E47" w:rsidP="001F66B1">
      <w:pPr>
        <w:pStyle w:val="3aBody"/>
      </w:pPr>
      <w:r>
        <w:t>26-0</w:t>
      </w:r>
      <w:r w:rsidR="001F66B1">
        <w:t>3</w:t>
      </w:r>
      <w:r>
        <w:t xml:space="preserve"> Exhibit 16-18 H</w:t>
      </w:r>
      <w:r w:rsidRPr="001C7E47">
        <w:t xml:space="preserve"> </w:t>
      </w:r>
      <w:r>
        <w:t>itx’i Saani, Sitka</w:t>
      </w:r>
    </w:p>
    <w:bookmarkEnd w:id="2"/>
    <w:sectPr w:rsidR="00A92CAE" w:rsidRPr="001C7E47" w:rsidSect="005C0B3F">
      <w:headerReference w:type="default" r:id="rId7"/>
      <w:footerReference w:type="default" r:id="rId8"/>
      <w:headerReference w:type="first" r:id="rId9"/>
      <w:footerReference w:type="first" r:id="rId10"/>
      <w:pgSz w:w="12240" w:h="15840"/>
      <w:pgMar w:top="1440" w:right="1440" w:bottom="1890" w:left="1440" w:header="1440" w:footer="8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BFCC1" w14:textId="77777777" w:rsidR="00FC040D" w:rsidRDefault="00FC040D" w:rsidP="00BF5FF9">
      <w:r>
        <w:separator/>
      </w:r>
    </w:p>
    <w:p w14:paraId="15DC3722" w14:textId="77777777" w:rsidR="00FC040D" w:rsidRDefault="00FC040D" w:rsidP="00BF5FF9"/>
  </w:endnote>
  <w:endnote w:type="continuationSeparator" w:id="0">
    <w:p w14:paraId="5AE5F498" w14:textId="77777777" w:rsidR="00FC040D" w:rsidRDefault="00FC040D" w:rsidP="00BF5FF9">
      <w:r>
        <w:continuationSeparator/>
      </w:r>
    </w:p>
    <w:p w14:paraId="42E54CC7" w14:textId="77777777" w:rsidR="00FC040D" w:rsidRDefault="00FC040D" w:rsidP="00BF5F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altName w:val="Franklin Gothic"/>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890"/>
      <w:gridCol w:w="3775"/>
    </w:tblGrid>
    <w:tr w:rsidR="00A61B87" w:rsidRPr="00A61B87" w14:paraId="343DE9E4" w14:textId="77777777" w:rsidTr="00455B1C">
      <w:trPr>
        <w:trHeight w:val="438"/>
      </w:trPr>
      <w:tc>
        <w:tcPr>
          <w:tcW w:w="3775" w:type="dxa"/>
        </w:tcPr>
        <w:p w14:paraId="3ED38ADF" w14:textId="77777777" w:rsidR="00A61B87" w:rsidRPr="00A61B87" w:rsidRDefault="00A61B87" w:rsidP="00A61B87">
          <w:pPr>
            <w:pStyle w:val="Footer"/>
            <w:tabs>
              <w:tab w:val="clear" w:pos="9360"/>
              <w:tab w:val="left" w:pos="3198"/>
              <w:tab w:val="right" w:pos="9180"/>
            </w:tabs>
            <w:ind w:right="270"/>
            <w:rPr>
              <w:color w:val="0063A8"/>
              <w:sz w:val="16"/>
              <w:szCs w:val="16"/>
            </w:rPr>
          </w:pPr>
          <w:r w:rsidRPr="00A61B87">
            <w:rPr>
              <w:color w:val="0063A8"/>
              <w:sz w:val="16"/>
              <w:szCs w:val="16"/>
            </w:rPr>
            <w:t>Public Housing Department</w:t>
          </w:r>
          <w:r w:rsidRPr="00A61B87">
            <w:rPr>
              <w:color w:val="0063A8"/>
              <w:sz w:val="16"/>
              <w:szCs w:val="16"/>
            </w:rPr>
            <w:br/>
            <w:t>Housing Choice Voucher Administrative Plan</w:t>
          </w:r>
        </w:p>
      </w:tc>
      <w:tc>
        <w:tcPr>
          <w:tcW w:w="1890" w:type="dxa"/>
        </w:tcPr>
        <w:p w14:paraId="5483734A" w14:textId="248369A2" w:rsidR="00A61B87" w:rsidRPr="00A61B87" w:rsidRDefault="00A61B87" w:rsidP="00A61B87">
          <w:pPr>
            <w:pStyle w:val="Footer"/>
            <w:tabs>
              <w:tab w:val="clear" w:pos="9360"/>
              <w:tab w:val="right" w:pos="9180"/>
            </w:tabs>
            <w:ind w:right="270"/>
            <w:jc w:val="center"/>
            <w:rPr>
              <w:color w:val="0063A8"/>
              <w:sz w:val="16"/>
              <w:szCs w:val="16"/>
            </w:rPr>
          </w:pPr>
          <w:r w:rsidRPr="00A61B87">
            <w:rPr>
              <w:color w:val="0063A8"/>
              <w:sz w:val="16"/>
              <w:szCs w:val="16"/>
            </w:rPr>
            <w:t xml:space="preserve">Page </w:t>
          </w:r>
          <w:r w:rsidRPr="00A61B87">
            <w:rPr>
              <w:color w:val="0063A8"/>
              <w:sz w:val="16"/>
              <w:szCs w:val="16"/>
            </w:rPr>
            <w:fldChar w:fldCharType="begin"/>
          </w:r>
          <w:r w:rsidRPr="00A61B87">
            <w:rPr>
              <w:color w:val="0063A8"/>
              <w:sz w:val="16"/>
              <w:szCs w:val="16"/>
            </w:rPr>
            <w:instrText xml:space="preserve"> PAGE   \* MERGEFORMAT </w:instrText>
          </w:r>
          <w:r w:rsidRPr="00A61B87">
            <w:rPr>
              <w:color w:val="0063A8"/>
              <w:sz w:val="16"/>
              <w:szCs w:val="16"/>
            </w:rPr>
            <w:fldChar w:fldCharType="separate"/>
          </w:r>
          <w:r w:rsidRPr="00A61B87">
            <w:rPr>
              <w:noProof/>
              <w:color w:val="0063A8"/>
              <w:sz w:val="16"/>
              <w:szCs w:val="16"/>
            </w:rPr>
            <w:t>1</w:t>
          </w:r>
          <w:r w:rsidRPr="00A61B87">
            <w:rPr>
              <w:noProof/>
              <w:color w:val="0063A8"/>
              <w:sz w:val="16"/>
              <w:szCs w:val="16"/>
            </w:rPr>
            <w:fldChar w:fldCharType="end"/>
          </w:r>
          <w:r w:rsidRPr="00A61B87">
            <w:rPr>
              <w:color w:val="0063A8"/>
              <w:sz w:val="16"/>
              <w:szCs w:val="16"/>
            </w:rPr>
            <w:t xml:space="preserve"> of </w:t>
          </w:r>
          <w:r w:rsidR="00673710">
            <w:rPr>
              <w:color w:val="0063A8"/>
              <w:sz w:val="16"/>
              <w:szCs w:val="16"/>
            </w:rPr>
            <w:t>3</w:t>
          </w:r>
          <w:r w:rsidRPr="00A61B87">
            <w:rPr>
              <w:color w:val="0063A8"/>
              <w:sz w:val="16"/>
              <w:szCs w:val="16"/>
            </w:rPr>
            <w:br/>
          </w:r>
          <w:r w:rsidR="001C7E47">
            <w:rPr>
              <w:color w:val="0063A8"/>
              <w:sz w:val="16"/>
              <w:szCs w:val="16"/>
            </w:rPr>
            <w:t>Exhibit 16-18</w:t>
          </w:r>
        </w:p>
      </w:tc>
      <w:tc>
        <w:tcPr>
          <w:tcW w:w="3775" w:type="dxa"/>
        </w:tcPr>
        <w:p w14:paraId="51EAB566" w14:textId="4C46E8DF" w:rsidR="00A61B87" w:rsidRPr="00A61B87" w:rsidRDefault="001C7E47" w:rsidP="00236514">
          <w:pPr>
            <w:pStyle w:val="Footer"/>
            <w:tabs>
              <w:tab w:val="clear" w:pos="9360"/>
              <w:tab w:val="right" w:pos="9180"/>
            </w:tabs>
            <w:ind w:right="-118"/>
            <w:jc w:val="right"/>
            <w:rPr>
              <w:color w:val="0063A8"/>
              <w:sz w:val="16"/>
              <w:szCs w:val="16"/>
            </w:rPr>
          </w:pPr>
          <w:r>
            <w:rPr>
              <w:color w:val="0063A8"/>
              <w:sz w:val="16"/>
              <w:szCs w:val="16"/>
            </w:rPr>
            <w:t>02</w:t>
          </w:r>
          <w:r w:rsidR="00EA4F80">
            <w:rPr>
              <w:color w:val="0063A8"/>
              <w:sz w:val="16"/>
              <w:szCs w:val="16"/>
            </w:rPr>
            <w:t>/</w:t>
          </w:r>
          <w:r w:rsidR="00A61B87" w:rsidRPr="00A61B87">
            <w:rPr>
              <w:color w:val="0063A8"/>
              <w:sz w:val="16"/>
              <w:szCs w:val="16"/>
            </w:rPr>
            <w:t>01/202</w:t>
          </w:r>
          <w:r>
            <w:rPr>
              <w:color w:val="0063A8"/>
              <w:sz w:val="16"/>
              <w:szCs w:val="16"/>
            </w:rPr>
            <w:t>6</w:t>
          </w:r>
          <w:r w:rsidR="00A61B87" w:rsidRPr="00A61B87">
            <w:rPr>
              <w:color w:val="0063A8"/>
              <w:sz w:val="16"/>
              <w:szCs w:val="16"/>
            </w:rPr>
            <w:br/>
          </w:r>
          <w:r w:rsidR="00236514">
            <w:rPr>
              <w:color w:val="0063A8"/>
              <w:sz w:val="16"/>
              <w:szCs w:val="16"/>
            </w:rPr>
            <w:t>H</w:t>
          </w:r>
          <w:r>
            <w:rPr>
              <w:color w:val="0063A8"/>
              <w:sz w:val="16"/>
              <w:szCs w:val="16"/>
            </w:rPr>
            <w:t>itx’</w:t>
          </w:r>
          <w:r w:rsidR="001F66B1">
            <w:rPr>
              <w:color w:val="0063A8"/>
              <w:sz w:val="16"/>
              <w:szCs w:val="16"/>
            </w:rPr>
            <w:t>i</w:t>
          </w:r>
          <w:r>
            <w:rPr>
              <w:color w:val="0063A8"/>
              <w:sz w:val="16"/>
              <w:szCs w:val="16"/>
            </w:rPr>
            <w:t xml:space="preserve"> Saani - SBRA</w:t>
          </w:r>
        </w:p>
      </w:tc>
    </w:tr>
  </w:tbl>
  <w:p w14:paraId="665270CE" w14:textId="77777777" w:rsidR="002C4C9F" w:rsidRDefault="002C4C9F" w:rsidP="00EA4F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890"/>
      <w:gridCol w:w="3425"/>
    </w:tblGrid>
    <w:tr w:rsidR="00A61B87" w:rsidRPr="00A61B87" w14:paraId="178199C5" w14:textId="77777777" w:rsidTr="00EA4F80">
      <w:trPr>
        <w:trHeight w:val="438"/>
      </w:trPr>
      <w:tc>
        <w:tcPr>
          <w:tcW w:w="3775" w:type="dxa"/>
        </w:tcPr>
        <w:p w14:paraId="5F65E553" w14:textId="3240636A" w:rsidR="00A61B87" w:rsidRPr="00A61B87" w:rsidRDefault="00A61B87" w:rsidP="00A61B87">
          <w:pPr>
            <w:pStyle w:val="Footer"/>
            <w:tabs>
              <w:tab w:val="clear" w:pos="9360"/>
              <w:tab w:val="left" w:pos="3198"/>
              <w:tab w:val="right" w:pos="9180"/>
            </w:tabs>
            <w:ind w:right="270"/>
            <w:rPr>
              <w:color w:val="0063A8"/>
              <w:sz w:val="16"/>
              <w:szCs w:val="16"/>
            </w:rPr>
          </w:pPr>
          <w:r w:rsidRPr="00A61B87">
            <w:rPr>
              <w:color w:val="0063A8"/>
              <w:sz w:val="16"/>
              <w:szCs w:val="16"/>
            </w:rPr>
            <w:t>Public Housing Department</w:t>
          </w:r>
          <w:r w:rsidRPr="00A61B87">
            <w:rPr>
              <w:color w:val="0063A8"/>
              <w:sz w:val="16"/>
              <w:szCs w:val="16"/>
            </w:rPr>
            <w:br/>
            <w:t>Housing Choice Voucher Administrative Plan</w:t>
          </w:r>
        </w:p>
      </w:tc>
      <w:tc>
        <w:tcPr>
          <w:tcW w:w="1890" w:type="dxa"/>
        </w:tcPr>
        <w:p w14:paraId="631B8E8C" w14:textId="62EF26DB" w:rsidR="00A61B87" w:rsidRPr="00A61B87" w:rsidRDefault="00A61B87" w:rsidP="00A61B87">
          <w:pPr>
            <w:pStyle w:val="Footer"/>
            <w:tabs>
              <w:tab w:val="clear" w:pos="9360"/>
              <w:tab w:val="right" w:pos="9180"/>
            </w:tabs>
            <w:ind w:right="270"/>
            <w:jc w:val="center"/>
            <w:rPr>
              <w:color w:val="0063A8"/>
              <w:sz w:val="16"/>
              <w:szCs w:val="16"/>
            </w:rPr>
          </w:pPr>
          <w:r w:rsidRPr="00A61B87">
            <w:rPr>
              <w:color w:val="0063A8"/>
              <w:sz w:val="16"/>
              <w:szCs w:val="16"/>
            </w:rPr>
            <w:t xml:space="preserve">Page 1 of </w:t>
          </w:r>
          <w:r w:rsidR="00673710">
            <w:rPr>
              <w:color w:val="0063A8"/>
              <w:sz w:val="16"/>
              <w:szCs w:val="16"/>
            </w:rPr>
            <w:t>3</w:t>
          </w:r>
          <w:r w:rsidRPr="00A61B87">
            <w:rPr>
              <w:color w:val="0063A8"/>
              <w:sz w:val="16"/>
              <w:szCs w:val="16"/>
            </w:rPr>
            <w:br/>
          </w:r>
          <w:r w:rsidR="001C7E47">
            <w:rPr>
              <w:color w:val="0063A8"/>
              <w:sz w:val="16"/>
              <w:szCs w:val="16"/>
            </w:rPr>
            <w:t>Exhibit 16-18</w:t>
          </w:r>
        </w:p>
      </w:tc>
      <w:tc>
        <w:tcPr>
          <w:tcW w:w="3425" w:type="dxa"/>
        </w:tcPr>
        <w:p w14:paraId="33387231" w14:textId="50D1675F" w:rsidR="00A61B87" w:rsidRPr="00A61B87" w:rsidRDefault="001C7E47" w:rsidP="00236514">
          <w:pPr>
            <w:pStyle w:val="Footer"/>
            <w:tabs>
              <w:tab w:val="clear" w:pos="9360"/>
              <w:tab w:val="right" w:pos="9180"/>
            </w:tabs>
            <w:ind w:right="-118"/>
            <w:jc w:val="right"/>
            <w:rPr>
              <w:color w:val="0063A8"/>
              <w:sz w:val="16"/>
              <w:szCs w:val="16"/>
            </w:rPr>
          </w:pPr>
          <w:r>
            <w:rPr>
              <w:color w:val="0063A8"/>
              <w:sz w:val="16"/>
              <w:szCs w:val="16"/>
            </w:rPr>
            <w:t>02/01</w:t>
          </w:r>
          <w:r w:rsidR="00A61B87" w:rsidRPr="00A61B87">
            <w:rPr>
              <w:color w:val="0063A8"/>
              <w:sz w:val="16"/>
              <w:szCs w:val="16"/>
            </w:rPr>
            <w:t>/202</w:t>
          </w:r>
          <w:r>
            <w:rPr>
              <w:color w:val="0063A8"/>
              <w:sz w:val="16"/>
              <w:szCs w:val="16"/>
            </w:rPr>
            <w:t>6</w:t>
          </w:r>
          <w:r w:rsidR="00A61B87" w:rsidRPr="00A61B87">
            <w:rPr>
              <w:color w:val="0063A8"/>
              <w:sz w:val="16"/>
              <w:szCs w:val="16"/>
            </w:rPr>
            <w:br/>
          </w:r>
          <w:r>
            <w:rPr>
              <w:color w:val="0063A8"/>
              <w:sz w:val="16"/>
              <w:szCs w:val="16"/>
            </w:rPr>
            <w:t>Hitx’</w:t>
          </w:r>
          <w:r w:rsidR="001F66B1">
            <w:rPr>
              <w:color w:val="0063A8"/>
              <w:sz w:val="16"/>
              <w:szCs w:val="16"/>
            </w:rPr>
            <w:t>i</w:t>
          </w:r>
          <w:r>
            <w:rPr>
              <w:color w:val="0063A8"/>
              <w:sz w:val="16"/>
              <w:szCs w:val="16"/>
            </w:rPr>
            <w:t xml:space="preserve"> Saani- SBRA</w:t>
          </w:r>
        </w:p>
      </w:tc>
    </w:tr>
  </w:tbl>
  <w:p w14:paraId="6F1454BF" w14:textId="7BC33484" w:rsidR="009C0799" w:rsidRPr="009C0799" w:rsidRDefault="009C0799" w:rsidP="00A61B87">
    <w:pPr>
      <w:pStyle w:val="Footer"/>
      <w:tabs>
        <w:tab w:val="clear" w:pos="9360"/>
        <w:tab w:val="right" w:pos="9180"/>
      </w:tabs>
      <w:ind w:right="270"/>
      <w:rPr>
        <w:rFonts w:ascii="Book Antiqua" w:hAnsi="Book Antiqua"/>
        <w:color w:val="0063A8"/>
        <w:sz w:val="16"/>
        <w:szCs w:val="16"/>
      </w:rPr>
    </w:pPr>
  </w:p>
  <w:p w14:paraId="31A8E4E5" w14:textId="77777777" w:rsidR="009C0799" w:rsidRDefault="009C0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B9DF4" w14:textId="77777777" w:rsidR="00FC040D" w:rsidRDefault="00FC040D" w:rsidP="00BF5FF9">
      <w:r>
        <w:separator/>
      </w:r>
    </w:p>
    <w:p w14:paraId="755753F7" w14:textId="77777777" w:rsidR="00FC040D" w:rsidRDefault="00FC040D" w:rsidP="00BF5FF9"/>
  </w:footnote>
  <w:footnote w:type="continuationSeparator" w:id="0">
    <w:p w14:paraId="6DF7B1E2" w14:textId="77777777" w:rsidR="00FC040D" w:rsidRDefault="00FC040D" w:rsidP="00BF5FF9">
      <w:r>
        <w:continuationSeparator/>
      </w:r>
    </w:p>
    <w:p w14:paraId="52702097" w14:textId="77777777" w:rsidR="00FC040D" w:rsidRDefault="00FC040D" w:rsidP="00BF5F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44544" w14:textId="57608BCD" w:rsidR="001F66B1" w:rsidRDefault="001F66B1">
    <w:pPr>
      <w:pStyle w:val="Header"/>
    </w:pPr>
    <w:r>
      <w:rPr>
        <w:noProof/>
      </w:rPr>
      <w:drawing>
        <wp:anchor distT="0" distB="0" distL="114300" distR="114300" simplePos="0" relativeHeight="251659264" behindDoc="1" locked="0" layoutInCell="1" allowOverlap="1" wp14:anchorId="03FC22D5" wp14:editId="20793730">
          <wp:simplePos x="0" y="0"/>
          <wp:positionH relativeFrom="page">
            <wp:posOffset>22728</wp:posOffset>
          </wp:positionH>
          <wp:positionV relativeFrom="paragraph">
            <wp:posOffset>-926913</wp:posOffset>
          </wp:positionV>
          <wp:extent cx="7772399" cy="10058398"/>
          <wp:effectExtent l="0" t="0" r="635" b="6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030386" name="Picture 1903030386"/>
                  <pic:cNvPicPr/>
                </pic:nvPicPr>
                <pic:blipFill>
                  <a:blip r:embed="rId1">
                    <a:extLst>
                      <a:ext uri="{28A0092B-C50C-407E-A947-70E740481C1C}">
                        <a14:useLocalDpi xmlns:a14="http://schemas.microsoft.com/office/drawing/2010/main" val="0"/>
                      </a:ext>
                    </a:extLst>
                  </a:blip>
                  <a:stretch>
                    <a:fillRect/>
                  </a:stretch>
                </pic:blipFill>
                <pic:spPr>
                  <a:xfrm>
                    <a:off x="0" y="0"/>
                    <a:ext cx="7772399" cy="1005839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7AA59" w14:textId="77777777" w:rsidR="00D12F99" w:rsidRDefault="00D12F99" w:rsidP="00BF5FF9">
    <w:pPr>
      <w:pStyle w:val="Header"/>
    </w:pPr>
    <w:r>
      <w:rPr>
        <w:noProof/>
      </w:rPr>
      <w:drawing>
        <wp:anchor distT="0" distB="0" distL="114300" distR="114300" simplePos="0" relativeHeight="251658240" behindDoc="1" locked="0" layoutInCell="1" allowOverlap="1" wp14:anchorId="402C611B" wp14:editId="7824D316">
          <wp:simplePos x="0" y="0"/>
          <wp:positionH relativeFrom="page">
            <wp:align>right</wp:align>
          </wp:positionH>
          <wp:positionV relativeFrom="paragraph">
            <wp:posOffset>-918845</wp:posOffset>
          </wp:positionV>
          <wp:extent cx="7762238" cy="10045249"/>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383321" name="Picture 871383321"/>
                  <pic:cNvPicPr/>
                </pic:nvPicPr>
                <pic:blipFill>
                  <a:blip r:embed="rId1">
                    <a:extLst>
                      <a:ext uri="{28A0092B-C50C-407E-A947-70E740481C1C}">
                        <a14:useLocalDpi xmlns:a14="http://schemas.microsoft.com/office/drawing/2010/main" val="0"/>
                      </a:ext>
                    </a:extLst>
                  </a:blip>
                  <a:stretch>
                    <a:fillRect/>
                  </a:stretch>
                </pic:blipFill>
                <pic:spPr>
                  <a:xfrm>
                    <a:off x="0" y="0"/>
                    <a:ext cx="7762238" cy="1004524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0E41"/>
    <w:multiLevelType w:val="hybridMultilevel"/>
    <w:tmpl w:val="8B9675AA"/>
    <w:lvl w:ilvl="0" w:tplc="2DB83FF6">
      <w:start w:val="1"/>
      <w:numFmt w:val="bullet"/>
      <w:pStyle w:val="3a1BodyBulletCheck25"/>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169A3880"/>
    <w:multiLevelType w:val="hybridMultilevel"/>
    <w:tmpl w:val="AEF20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D2189"/>
    <w:multiLevelType w:val="hybridMultilevel"/>
    <w:tmpl w:val="C0B8050C"/>
    <w:lvl w:ilvl="0" w:tplc="E2D0F502">
      <w:start w:val="1"/>
      <w:numFmt w:val="bullet"/>
      <w:pStyle w:val="3a4BodyBulletSquare10"/>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AB6661"/>
    <w:multiLevelType w:val="hybridMultilevel"/>
    <w:tmpl w:val="0A500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C6EE3"/>
    <w:multiLevelType w:val="multilevel"/>
    <w:tmpl w:val="C54C7920"/>
    <w:name w:val="phdLevelListTemplate"/>
    <w:lvl w:ilvl="0">
      <w:start w:val="1"/>
      <w:numFmt w:val="upperLetter"/>
      <w:lvlRestart w:val="0"/>
      <w:lvlText w:val="%1."/>
      <w:lvlJc w:val="left"/>
      <w:pPr>
        <w:tabs>
          <w:tab w:val="num" w:pos="720"/>
        </w:tabs>
        <w:ind w:left="720" w:hanging="720"/>
      </w:pPr>
      <w:rPr>
        <w:b/>
        <w:i w:val="0"/>
      </w:rPr>
    </w:lvl>
    <w:lvl w:ilvl="1">
      <w:start w:val="1"/>
      <w:numFmt w:val="decimal"/>
      <w:lvlText w:val="%1.%2"/>
      <w:lvlJc w:val="left"/>
      <w:pPr>
        <w:tabs>
          <w:tab w:val="num" w:pos="720"/>
        </w:tabs>
        <w:ind w:left="720" w:hanging="720"/>
      </w:pPr>
      <w:rPr>
        <w:b/>
        <w:i w:val="0"/>
      </w:rPr>
    </w:lvl>
    <w:lvl w:ilvl="2">
      <w:start w:val="1"/>
      <w:numFmt w:val="none"/>
      <w:lvlText w:val="%3"/>
      <w:lvlJc w:val="left"/>
      <w:pPr>
        <w:tabs>
          <w:tab w:val="num" w:pos="1080"/>
        </w:tabs>
        <w:ind w:left="1080" w:firstLine="0"/>
      </w:pPr>
      <w:rPr>
        <w:u w:val="single"/>
      </w:rPr>
    </w:lvl>
    <w:lvl w:ilvl="3">
      <w:start w:val="1"/>
      <w:numFmt w:val="decimal"/>
      <w:lvlText w:val="%4."/>
      <w:lvlJc w:val="left"/>
      <w:pPr>
        <w:tabs>
          <w:tab w:val="num" w:pos="1440"/>
        </w:tabs>
        <w:ind w:left="1440" w:hanging="360"/>
      </w:pPr>
    </w:lvl>
    <w:lvl w:ilvl="4">
      <w:start w:val="1"/>
      <w:numFmt w:val="bullet"/>
      <w:lvlText w:val="o"/>
      <w:lvlJc w:val="left"/>
      <w:pPr>
        <w:tabs>
          <w:tab w:val="num" w:pos="1800"/>
        </w:tabs>
        <w:ind w:left="1800" w:hanging="360"/>
      </w:pPr>
      <w:rPr>
        <w:rFonts w:ascii="Courier New" w:hAnsi="Courier New" w:cs="Courier New"/>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o"/>
      <w:lvlJc w:val="left"/>
      <w:pPr>
        <w:tabs>
          <w:tab w:val="num" w:pos="2880"/>
        </w:tabs>
        <w:ind w:left="2880" w:hanging="360"/>
      </w:pPr>
      <w:rPr>
        <w:rFonts w:ascii="Courier New" w:hAnsi="Courier New" w:cs="Courier New"/>
      </w:rPr>
    </w:lvl>
    <w:lvl w:ilvl="8">
      <w:start w:val="1"/>
      <w:numFmt w:val="bullet"/>
      <w:lvlText w:val=""/>
      <w:lvlJc w:val="left"/>
      <w:pPr>
        <w:tabs>
          <w:tab w:val="num" w:pos="3240"/>
        </w:tabs>
        <w:ind w:left="3240" w:hanging="360"/>
      </w:pPr>
      <w:rPr>
        <w:rFonts w:ascii="Wingdings" w:hAnsi="Wingdings" w:hint="default"/>
      </w:rPr>
    </w:lvl>
  </w:abstractNum>
  <w:abstractNum w:abstractNumId="5" w15:restartNumberingAfterBreak="0">
    <w:nsid w:val="2D024E8C"/>
    <w:multiLevelType w:val="hybridMultilevel"/>
    <w:tmpl w:val="A59CCF6A"/>
    <w:lvl w:ilvl="0" w:tplc="04568F74">
      <w:start w:val="1"/>
      <w:numFmt w:val="decimal"/>
      <w:pStyle w:val="3b2BodyNumSpac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48198D"/>
    <w:multiLevelType w:val="hybridMultilevel"/>
    <w:tmpl w:val="C40CAFE6"/>
    <w:lvl w:ilvl="0" w:tplc="8488E8B0">
      <w:start w:val="1"/>
      <w:numFmt w:val="bullet"/>
      <w:pStyle w:val="3a2BodyBulletDot5"/>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AE0AC3"/>
    <w:multiLevelType w:val="hybridMultilevel"/>
    <w:tmpl w:val="8036395C"/>
    <w:lvl w:ilvl="0" w:tplc="CD5A9868">
      <w:start w:val="1"/>
      <w:numFmt w:val="bullet"/>
      <w:pStyle w:val="4bLevel4BulletDot88"/>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CD2289"/>
    <w:multiLevelType w:val="hybridMultilevel"/>
    <w:tmpl w:val="A4ACE34E"/>
    <w:lvl w:ilvl="0" w:tplc="6C72F0FC">
      <w:start w:val="1"/>
      <w:numFmt w:val="bullet"/>
      <w:pStyle w:val="3a3BodyBulletCircle75"/>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FB78FD"/>
    <w:multiLevelType w:val="hybridMultilevel"/>
    <w:tmpl w:val="D756B932"/>
    <w:lvl w:ilvl="0" w:tplc="53BE27BA">
      <w:start w:val="1"/>
      <w:numFmt w:val="decimal"/>
      <w:pStyle w:val="6b1PolicyTxt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0005D1"/>
    <w:multiLevelType w:val="hybridMultilevel"/>
    <w:tmpl w:val="8A3827C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5934F27"/>
    <w:multiLevelType w:val="hybridMultilevel"/>
    <w:tmpl w:val="8F52BB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BB4978"/>
    <w:multiLevelType w:val="hybridMultilevel"/>
    <w:tmpl w:val="575E0424"/>
    <w:lvl w:ilvl="0" w:tplc="5142A56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F657C6"/>
    <w:multiLevelType w:val="hybridMultilevel"/>
    <w:tmpl w:val="F9D64D5C"/>
    <w:lvl w:ilvl="0" w:tplc="EC70270C">
      <w:start w:val="1"/>
      <w:numFmt w:val="decimal"/>
      <w:pStyle w:val="8FAQNum"/>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2067818"/>
    <w:multiLevelType w:val="hybridMultilevel"/>
    <w:tmpl w:val="E57451E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96D04C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D7467ED"/>
    <w:multiLevelType w:val="hybridMultilevel"/>
    <w:tmpl w:val="9D80D3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333A15"/>
    <w:multiLevelType w:val="hybridMultilevel"/>
    <w:tmpl w:val="2D6E5A2A"/>
    <w:lvl w:ilvl="0" w:tplc="66E611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3A216F"/>
    <w:multiLevelType w:val="multilevel"/>
    <w:tmpl w:val="2FA2ADB2"/>
    <w:lvl w:ilvl="0">
      <w:start w:val="1"/>
      <w:numFmt w:val="decimal"/>
      <w:lvlRestart w:val="0"/>
      <w:lvlText w:val="%1."/>
      <w:lvlJc w:val="left"/>
      <w:pPr>
        <w:tabs>
          <w:tab w:val="num" w:pos="720"/>
        </w:tabs>
        <w:ind w:left="720" w:hanging="720"/>
      </w:pPr>
      <w:rPr>
        <w:b w:val="0"/>
        <w:i w:val="0"/>
      </w:rPr>
    </w:lvl>
    <w:lvl w:ilvl="1">
      <w:start w:val="1"/>
      <w:numFmt w:val="decimal"/>
      <w:lvlRestart w:val="0"/>
      <w:lvlText w:val="%2."/>
      <w:lvlJc w:val="left"/>
      <w:pPr>
        <w:tabs>
          <w:tab w:val="num" w:pos="1080"/>
        </w:tabs>
        <w:ind w:left="1080" w:hanging="360"/>
      </w:pPr>
      <w:rPr>
        <w:b w:val="0"/>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6551640"/>
    <w:multiLevelType w:val="hybridMultilevel"/>
    <w:tmpl w:val="72884BF8"/>
    <w:lvl w:ilvl="0" w:tplc="F154B40C">
      <w:start w:val="1"/>
      <w:numFmt w:val="bullet"/>
      <w:pStyle w:val="5bLevel5BulletDot138"/>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0" w15:restartNumberingAfterBreak="0">
    <w:nsid w:val="6A186EC5"/>
    <w:multiLevelType w:val="multilevel"/>
    <w:tmpl w:val="B7060352"/>
    <w:lvl w:ilvl="0">
      <w:start w:val="1"/>
      <w:numFmt w:val="none"/>
      <w:suff w:val="nothing"/>
      <w:lvlText w:val="Chapter X"/>
      <w:lvlJc w:val="left"/>
      <w:pPr>
        <w:ind w:left="0" w:firstLine="0"/>
      </w:pPr>
      <w:rPr>
        <w:rFonts w:hint="default"/>
      </w:rPr>
    </w:lvl>
    <w:lvl w:ilvl="1">
      <w:start w:val="1"/>
      <w:numFmt w:val="decimal"/>
      <w:pStyle w:val="1Level11"/>
      <w:lvlText w:val="%1%2."/>
      <w:lvlJc w:val="left"/>
      <w:pPr>
        <w:ind w:left="720" w:hanging="720"/>
      </w:pPr>
      <w:rPr>
        <w:rFonts w:hint="default"/>
      </w:rPr>
    </w:lvl>
    <w:lvl w:ilvl="2">
      <w:start w:val="1"/>
      <w:numFmt w:val="upperLetter"/>
      <w:pStyle w:val="2Level21A"/>
      <w:lvlText w:val="%1%2.%3"/>
      <w:lvlJc w:val="left"/>
      <w:pPr>
        <w:ind w:left="907" w:hanging="907"/>
      </w:pPr>
      <w:rPr>
        <w:rFonts w:hint="default"/>
      </w:rPr>
    </w:lvl>
    <w:lvl w:ilvl="3">
      <w:start w:val="1"/>
      <w:numFmt w:val="decimal"/>
      <w:pStyle w:val="3Level31A1"/>
      <w:lvlText w:val="%2.%3.%4."/>
      <w:lvlJc w:val="left"/>
      <w:pPr>
        <w:ind w:left="0" w:firstLine="0"/>
      </w:pPr>
      <w:rPr>
        <w:rFonts w:hint="default"/>
      </w:rPr>
    </w:lvl>
    <w:lvl w:ilvl="4">
      <w:start w:val="1"/>
      <w:numFmt w:val="lowerLetter"/>
      <w:pStyle w:val="4Level4a"/>
      <w:lvlText w:val="%5)"/>
      <w:lvlJc w:val="left"/>
      <w:pPr>
        <w:ind w:left="1440" w:hanging="360"/>
      </w:pPr>
      <w:rPr>
        <w:rFonts w:hint="default"/>
      </w:rPr>
    </w:lvl>
    <w:lvl w:ilvl="5">
      <w:start w:val="1"/>
      <w:numFmt w:val="decimal"/>
      <w:pStyle w:val="5Level51"/>
      <w:lvlText w:val="%6)"/>
      <w:lvlJc w:val="left"/>
      <w:pPr>
        <w:ind w:left="1800" w:hanging="36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AA266C"/>
    <w:multiLevelType w:val="hybridMultilevel"/>
    <w:tmpl w:val="CE647252"/>
    <w:lvl w:ilvl="0" w:tplc="17D82D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105E2E"/>
    <w:multiLevelType w:val="hybridMultilevel"/>
    <w:tmpl w:val="E4D0A2D0"/>
    <w:lvl w:ilvl="0" w:tplc="9EF2197E">
      <w:start w:val="1"/>
      <w:numFmt w:val="decimal"/>
      <w:pStyle w:val="3b1Body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C50F24"/>
    <w:multiLevelType w:val="hybridMultilevel"/>
    <w:tmpl w:val="83A8320A"/>
    <w:lvl w:ilvl="0" w:tplc="2ABA84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174CA7"/>
    <w:multiLevelType w:val="hybridMultilevel"/>
    <w:tmpl w:val="73D29CCE"/>
    <w:lvl w:ilvl="0" w:tplc="A35A61E0">
      <w:start w:val="1"/>
      <w:numFmt w:val="bullet"/>
      <w:pStyle w:val="3a1BodyBulletArrow25"/>
      <w:lvlText w:val=""/>
      <w:lvlJc w:val="left"/>
      <w:pPr>
        <w:ind w:left="23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9F6FD3"/>
    <w:multiLevelType w:val="hybridMultilevel"/>
    <w:tmpl w:val="D816824C"/>
    <w:lvl w:ilvl="0" w:tplc="2FECBCCE">
      <w:start w:val="1"/>
      <w:numFmt w:val="bullet"/>
      <w:pStyle w:val="8b1FAQTxtDot5"/>
      <w:lvlText w:val="•"/>
      <w:lvlJc w:val="left"/>
      <w:pPr>
        <w:ind w:left="1080" w:hanging="360"/>
      </w:pPr>
      <w:rPr>
        <w:rFonts w:ascii="Franklin Gothic Book" w:hAnsi="Franklin Gothic Boo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DF02F7F"/>
    <w:multiLevelType w:val="multilevel"/>
    <w:tmpl w:val="EC5C198A"/>
    <w:name w:val="phdBulletListTemplate"/>
    <w:lvl w:ilvl="0">
      <w:start w:val="1"/>
      <w:numFmt w:val="bullet"/>
      <w:lvlRestart w:val="0"/>
      <w:lvlText w:val=""/>
      <w:lvlJc w:val="left"/>
      <w:pPr>
        <w:tabs>
          <w:tab w:val="num" w:pos="720"/>
        </w:tabs>
        <w:ind w:left="720" w:hanging="72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o"/>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Symbol" w:hAnsi="Symbol" w:hint="default"/>
      </w:rPr>
    </w:lvl>
    <w:lvl w:ilvl="7">
      <w:start w:val="1"/>
      <w:numFmt w:val="bullet"/>
      <w:pStyle w:val="Heading8"/>
      <w:lvlText w:val=""/>
      <w:lvlJc w:val="left"/>
      <w:pPr>
        <w:tabs>
          <w:tab w:val="num" w:pos="3240"/>
        </w:tabs>
        <w:ind w:left="3240" w:hanging="360"/>
      </w:pPr>
      <w:rPr>
        <w:rFonts w:ascii="Symbol" w:hAnsi="Symbol" w:hint="default"/>
      </w:rPr>
    </w:lvl>
    <w:lvl w:ilvl="8">
      <w:start w:val="1"/>
      <w:numFmt w:val="bullet"/>
      <w:pStyle w:val="Heading9"/>
      <w:lvlText w:val=""/>
      <w:lvlJc w:val="left"/>
      <w:pPr>
        <w:tabs>
          <w:tab w:val="num" w:pos="3600"/>
        </w:tabs>
        <w:ind w:left="3600" w:hanging="360"/>
      </w:pPr>
      <w:rPr>
        <w:rFonts w:ascii="Wingdings" w:hAnsi="Wingdings" w:hint="default"/>
      </w:rPr>
    </w:lvl>
  </w:abstractNum>
  <w:num w:numId="1">
    <w:abstractNumId w:val="1"/>
  </w:num>
  <w:num w:numId="2">
    <w:abstractNumId w:val="10"/>
  </w:num>
  <w:num w:numId="3">
    <w:abstractNumId w:val="14"/>
  </w:num>
  <w:num w:numId="4">
    <w:abstractNumId w:val="24"/>
  </w:num>
  <w:num w:numId="5">
    <w:abstractNumId w:val="22"/>
  </w:num>
  <w:num w:numId="6">
    <w:abstractNumId w:val="20"/>
  </w:num>
  <w:num w:numId="7">
    <w:abstractNumId w:val="16"/>
  </w:num>
  <w:num w:numId="8">
    <w:abstractNumId w:val="11"/>
  </w:num>
  <w:num w:numId="9">
    <w:abstractNumId w:val="17"/>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6"/>
  </w:num>
  <w:num w:numId="13">
    <w:abstractNumId w:val="18"/>
  </w:num>
  <w:num w:numId="14">
    <w:abstractNumId w:val="15"/>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21"/>
  </w:num>
  <w:num w:numId="20">
    <w:abstractNumId w:val="23"/>
  </w:num>
  <w:num w:numId="21">
    <w:abstractNumId w:val="12"/>
    <w:lvlOverride w:ilvl="0">
      <w:startOverride w:val="1"/>
    </w:lvlOverride>
  </w:num>
  <w:num w:numId="22">
    <w:abstractNumId w:val="12"/>
    <w:lvlOverride w:ilvl="0">
      <w:startOverride w:val="1"/>
    </w:lvlOverride>
  </w:num>
  <w:num w:numId="23">
    <w:abstractNumId w:val="12"/>
    <w:lvlOverride w:ilvl="0">
      <w:startOverride w:val="1"/>
    </w:lvlOverride>
  </w:num>
  <w:num w:numId="24">
    <w:abstractNumId w:val="12"/>
    <w:lvlOverride w:ilvl="0">
      <w:startOverride w:val="1"/>
    </w:lvlOverride>
  </w:num>
  <w:num w:numId="25">
    <w:abstractNumId w:val="12"/>
    <w:lvlOverride w:ilvl="0">
      <w:startOverride w:val="1"/>
    </w:lvlOverride>
  </w:num>
  <w:num w:numId="26">
    <w:abstractNumId w:val="0"/>
  </w:num>
  <w:num w:numId="27">
    <w:abstractNumId w:val="6"/>
  </w:num>
  <w:num w:numId="28">
    <w:abstractNumId w:val="8"/>
  </w:num>
  <w:num w:numId="29">
    <w:abstractNumId w:val="2"/>
  </w:num>
  <w:num w:numId="30">
    <w:abstractNumId w:val="5"/>
  </w:num>
  <w:num w:numId="31">
    <w:abstractNumId w:val="7"/>
  </w:num>
  <w:num w:numId="32">
    <w:abstractNumId w:val="19"/>
  </w:num>
  <w:num w:numId="33">
    <w:abstractNumId w:val="9"/>
  </w:num>
  <w:num w:numId="34">
    <w:abstractNumId w:val="13"/>
  </w:num>
  <w:num w:numId="35">
    <w:abstractNumId w:val="25"/>
  </w:num>
  <w:num w:numId="36">
    <w:abstractNumId w:val="22"/>
    <w:lvlOverride w:ilvl="0">
      <w:startOverride w:val="1"/>
    </w:lvlOverride>
  </w:num>
  <w:num w:numId="37">
    <w:abstractNumId w:val="22"/>
    <w:lvlOverride w:ilvl="0">
      <w:startOverride w:val="1"/>
    </w:lvlOverride>
  </w:num>
  <w:num w:numId="38">
    <w:abstractNumId w:val="22"/>
    <w:lvlOverride w:ilvl="0">
      <w:startOverride w:val="1"/>
    </w:lvlOverride>
  </w:num>
  <w:num w:numId="39">
    <w:abstractNumId w:val="22"/>
    <w:lvlOverride w:ilvl="0">
      <w:startOverride w:val="1"/>
    </w:lvlOverride>
  </w:num>
  <w:num w:numId="40">
    <w:abstractNumId w:val="22"/>
    <w:lvlOverride w:ilvl="0">
      <w:startOverride w:val="1"/>
    </w:lvlOverride>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1" w:cryptProviderType="rsaAES" w:cryptAlgorithmClass="hash" w:cryptAlgorithmType="typeAny" w:cryptAlgorithmSid="14" w:cryptSpinCount="100000" w:hash="4cpBeBru3/t/YtHcgn2qzQ3chwwMAhDuU0ZQWyyY7cBKMdRP9oJi/ZpGUwLWSIgIaVka96e/tRBKrzLgN/fdvw==" w:salt="bUsaUsWEtxc0/x6+ji68kA=="/>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830"/>
    <w:rsid w:val="000476DE"/>
    <w:rsid w:val="001225C5"/>
    <w:rsid w:val="00183F7D"/>
    <w:rsid w:val="001C07E7"/>
    <w:rsid w:val="001C7E47"/>
    <w:rsid w:val="001F66B1"/>
    <w:rsid w:val="00236514"/>
    <w:rsid w:val="00292B2A"/>
    <w:rsid w:val="002C4C9F"/>
    <w:rsid w:val="002C6E1B"/>
    <w:rsid w:val="003100A9"/>
    <w:rsid w:val="00335E20"/>
    <w:rsid w:val="0035325E"/>
    <w:rsid w:val="00377232"/>
    <w:rsid w:val="003B4AF6"/>
    <w:rsid w:val="003C4DA9"/>
    <w:rsid w:val="0042274D"/>
    <w:rsid w:val="00483265"/>
    <w:rsid w:val="004B5219"/>
    <w:rsid w:val="005149C7"/>
    <w:rsid w:val="00561830"/>
    <w:rsid w:val="00562735"/>
    <w:rsid w:val="005C0B3F"/>
    <w:rsid w:val="005E6644"/>
    <w:rsid w:val="0060217F"/>
    <w:rsid w:val="00624C69"/>
    <w:rsid w:val="0066766D"/>
    <w:rsid w:val="00673710"/>
    <w:rsid w:val="006D7277"/>
    <w:rsid w:val="007250FD"/>
    <w:rsid w:val="00730B2C"/>
    <w:rsid w:val="00747E78"/>
    <w:rsid w:val="00770207"/>
    <w:rsid w:val="007C3FC5"/>
    <w:rsid w:val="008C7B80"/>
    <w:rsid w:val="00903DC3"/>
    <w:rsid w:val="009448F9"/>
    <w:rsid w:val="00995516"/>
    <w:rsid w:val="009C0799"/>
    <w:rsid w:val="009D455E"/>
    <w:rsid w:val="009D79A3"/>
    <w:rsid w:val="009F69E4"/>
    <w:rsid w:val="00A61B87"/>
    <w:rsid w:val="00A92CAE"/>
    <w:rsid w:val="00AA2EAA"/>
    <w:rsid w:val="00B34A0F"/>
    <w:rsid w:val="00B45054"/>
    <w:rsid w:val="00B5739F"/>
    <w:rsid w:val="00BB59AA"/>
    <w:rsid w:val="00BF5FF9"/>
    <w:rsid w:val="00C01662"/>
    <w:rsid w:val="00C13857"/>
    <w:rsid w:val="00CA02B7"/>
    <w:rsid w:val="00CF3D6A"/>
    <w:rsid w:val="00CF664C"/>
    <w:rsid w:val="00D12F99"/>
    <w:rsid w:val="00D41E1E"/>
    <w:rsid w:val="00D73F24"/>
    <w:rsid w:val="00DE02B3"/>
    <w:rsid w:val="00E97143"/>
    <w:rsid w:val="00EA4F80"/>
    <w:rsid w:val="00EC356F"/>
    <w:rsid w:val="00F0679D"/>
    <w:rsid w:val="00F229ED"/>
    <w:rsid w:val="00F5529E"/>
    <w:rsid w:val="00F94E01"/>
    <w:rsid w:val="00FC040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4D98707"/>
  <w15:chartTrackingRefBased/>
  <w15:docId w15:val="{BDDD9581-BD3E-427B-A5FF-36B1E342F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qFormat="1"/>
    <w:lsdException w:name="heading 2" w:locked="0" w:semiHidden="1" w:unhideWhenUsed="1" w:qFormat="1"/>
    <w:lsdException w:name="heading 3" w:locked="0" w:semiHidden="1" w:unhideWhenUsed="1" w:qFormat="1"/>
    <w:lsdException w:name="heading 4" w:locked="0" w:semiHidden="1" w:uiPriority="9" w:unhideWhenUsed="1"/>
    <w:lsdException w:name="heading 5" w:locked="0" w:semiHidden="1" w:uiPriority="9" w:unhideWhenUsed="1"/>
    <w:lsdException w:name="heading 6" w:locked="0" w:semiHidden="1" w:uiPriority="9" w:unhideWhenUsed="1"/>
    <w:lsdException w:name="heading 7" w:locked="0" w:semiHidden="1" w:uiPriority="9" w:unhideWhenUsed="1" w:qFormat="1"/>
    <w:lsdException w:name="heading 8" w:locked="0" w:semiHidden="1" w:unhideWhenUsed="1" w:qFormat="1"/>
    <w:lsdException w:name="heading 9" w:locked="0"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2"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2" w:unhideWhenUsed="1"/>
    <w:lsdException w:name="annotation reference" w:locked="0" w:semiHidden="1" w:unhideWhenUsed="1"/>
    <w:lsdException w:name="line number" w:locked="0" w:semiHidden="1" w:uiPriority="2"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A61B87"/>
    <w:pPr>
      <w:spacing w:after="0" w:line="360" w:lineRule="auto"/>
    </w:pPr>
    <w:rPr>
      <w:rFonts w:ascii="Arial" w:hAnsi="Arial" w:cs="Arial"/>
      <w:color w:val="1B1B1C"/>
    </w:rPr>
  </w:style>
  <w:style w:type="paragraph" w:styleId="Heading1">
    <w:name w:val="heading 1"/>
    <w:aliases w:val="Headline"/>
    <w:basedOn w:val="Normal"/>
    <w:next w:val="Normal"/>
    <w:link w:val="Heading1Char"/>
    <w:uiPriority w:val="99"/>
    <w:qFormat/>
    <w:rsid w:val="00995516"/>
    <w:pPr>
      <w:outlineLvl w:val="0"/>
    </w:pPr>
    <w:rPr>
      <w:rFonts w:ascii="Rockwell" w:hAnsi="Rockwell"/>
      <w:b/>
      <w:bCs/>
      <w:color w:val="0063A8"/>
      <w:sz w:val="48"/>
      <w:szCs w:val="48"/>
    </w:rPr>
  </w:style>
  <w:style w:type="paragraph" w:styleId="Heading2">
    <w:name w:val="heading 2"/>
    <w:aliases w:val="Sub Headline 1"/>
    <w:basedOn w:val="Normal"/>
    <w:next w:val="Normal"/>
    <w:link w:val="Heading2Char"/>
    <w:uiPriority w:val="99"/>
    <w:unhideWhenUsed/>
    <w:qFormat/>
    <w:rsid w:val="00747E78"/>
    <w:pPr>
      <w:outlineLvl w:val="1"/>
    </w:pPr>
    <w:rPr>
      <w:rFonts w:ascii="Rockwell" w:hAnsi="Rockwell"/>
      <w:color w:val="0063A8"/>
      <w:sz w:val="32"/>
      <w:szCs w:val="36"/>
    </w:rPr>
  </w:style>
  <w:style w:type="paragraph" w:styleId="Heading3">
    <w:name w:val="heading 3"/>
    <w:aliases w:val="Sub Headline 2"/>
    <w:basedOn w:val="Heading2"/>
    <w:next w:val="Normal"/>
    <w:link w:val="Heading3Char"/>
    <w:uiPriority w:val="99"/>
    <w:unhideWhenUsed/>
    <w:qFormat/>
    <w:rsid w:val="00747E78"/>
    <w:pPr>
      <w:outlineLvl w:val="2"/>
    </w:pPr>
    <w:rPr>
      <w:rFonts w:ascii="Arial" w:hAnsi="Arial"/>
      <w:b/>
      <w:bCs/>
      <w:caps/>
      <w:sz w:val="22"/>
      <w:szCs w:val="24"/>
    </w:rPr>
  </w:style>
  <w:style w:type="paragraph" w:styleId="Heading4">
    <w:name w:val="heading 4"/>
    <w:basedOn w:val="Normal"/>
    <w:next w:val="Normal"/>
    <w:link w:val="Heading4Char"/>
    <w:uiPriority w:val="9"/>
    <w:unhideWhenUsed/>
    <w:rsid w:val="009F69E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rsid w:val="000476DE"/>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9"/>
    <w:semiHidden/>
    <w:qFormat/>
    <w:rsid w:val="00CF3D6A"/>
    <w:pPr>
      <w:numPr>
        <w:ilvl w:val="7"/>
        <w:numId w:val="12"/>
      </w:numPr>
      <w:spacing w:before="240" w:after="60" w:line="240" w:lineRule="auto"/>
      <w:outlineLvl w:val="7"/>
    </w:pPr>
    <w:rPr>
      <w:rFonts w:ascii="Times New Roman" w:hAnsi="Times New Roman" w:cs="Times New Roman"/>
      <w:i/>
      <w:iCs/>
      <w:color w:val="000000" w:themeColor="text1"/>
      <w:sz w:val="24"/>
      <w:szCs w:val="24"/>
    </w:rPr>
  </w:style>
  <w:style w:type="paragraph" w:styleId="Heading9">
    <w:name w:val="heading 9"/>
    <w:basedOn w:val="Normal"/>
    <w:next w:val="Normal"/>
    <w:link w:val="Heading9Char"/>
    <w:uiPriority w:val="99"/>
    <w:semiHidden/>
    <w:qFormat/>
    <w:rsid w:val="00CF3D6A"/>
    <w:pPr>
      <w:numPr>
        <w:ilvl w:val="8"/>
        <w:numId w:val="12"/>
      </w:numPr>
      <w:spacing w:before="240" w:after="60" w:line="240" w:lineRule="auto"/>
      <w:outlineLvl w:val="8"/>
    </w:pPr>
    <w:rPr>
      <w:rFonts w:ascii="Book Antiqua" w:hAnsi="Book Antiqua"/>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F99"/>
    <w:pPr>
      <w:tabs>
        <w:tab w:val="center" w:pos="4680"/>
        <w:tab w:val="right" w:pos="9360"/>
      </w:tabs>
      <w:spacing w:line="240" w:lineRule="auto"/>
    </w:pPr>
  </w:style>
  <w:style w:type="character" w:customStyle="1" w:styleId="HeaderChar">
    <w:name w:val="Header Char"/>
    <w:basedOn w:val="DefaultParagraphFont"/>
    <w:link w:val="Header"/>
    <w:uiPriority w:val="99"/>
    <w:rsid w:val="00D12F99"/>
  </w:style>
  <w:style w:type="paragraph" w:styleId="Footer">
    <w:name w:val="footer"/>
    <w:basedOn w:val="Normal"/>
    <w:link w:val="FooterChar"/>
    <w:uiPriority w:val="99"/>
    <w:unhideWhenUsed/>
    <w:rsid w:val="00D12F99"/>
    <w:pPr>
      <w:tabs>
        <w:tab w:val="center" w:pos="4680"/>
        <w:tab w:val="right" w:pos="9360"/>
      </w:tabs>
      <w:spacing w:line="240" w:lineRule="auto"/>
    </w:pPr>
  </w:style>
  <w:style w:type="character" w:customStyle="1" w:styleId="FooterChar">
    <w:name w:val="Footer Char"/>
    <w:basedOn w:val="DefaultParagraphFont"/>
    <w:link w:val="Footer"/>
    <w:uiPriority w:val="99"/>
    <w:rsid w:val="00D12F99"/>
  </w:style>
  <w:style w:type="character" w:customStyle="1" w:styleId="Heading1Char">
    <w:name w:val="Heading 1 Char"/>
    <w:aliases w:val="Headline Char"/>
    <w:basedOn w:val="DefaultParagraphFont"/>
    <w:link w:val="Heading1"/>
    <w:uiPriority w:val="9"/>
    <w:rsid w:val="00995516"/>
    <w:rPr>
      <w:rFonts w:ascii="Rockwell" w:hAnsi="Rockwell" w:cs="Arial"/>
      <w:b/>
      <w:bCs/>
      <w:color w:val="0063A8"/>
      <w:sz w:val="48"/>
      <w:szCs w:val="48"/>
    </w:rPr>
  </w:style>
  <w:style w:type="character" w:customStyle="1" w:styleId="Heading2Char">
    <w:name w:val="Heading 2 Char"/>
    <w:aliases w:val="Sub Headline 1 Char"/>
    <w:basedOn w:val="DefaultParagraphFont"/>
    <w:link w:val="Heading2"/>
    <w:uiPriority w:val="9"/>
    <w:rsid w:val="00747E78"/>
    <w:rPr>
      <w:rFonts w:ascii="Rockwell" w:hAnsi="Rockwell" w:cs="Arial"/>
      <w:color w:val="0063A8"/>
      <w:sz w:val="32"/>
      <w:szCs w:val="36"/>
    </w:rPr>
  </w:style>
  <w:style w:type="character" w:customStyle="1" w:styleId="Heading3Char">
    <w:name w:val="Heading 3 Char"/>
    <w:aliases w:val="Sub Headline 2 Char"/>
    <w:basedOn w:val="DefaultParagraphFont"/>
    <w:link w:val="Heading3"/>
    <w:uiPriority w:val="9"/>
    <w:rsid w:val="00747E78"/>
    <w:rPr>
      <w:rFonts w:ascii="Arial" w:hAnsi="Arial" w:cs="Arial"/>
      <w:b/>
      <w:bCs/>
      <w:caps/>
      <w:color w:val="0063A8"/>
      <w:szCs w:val="24"/>
    </w:rPr>
  </w:style>
  <w:style w:type="paragraph" w:styleId="ListParagraph">
    <w:name w:val="List Paragraph"/>
    <w:basedOn w:val="Normal"/>
    <w:uiPriority w:val="34"/>
    <w:qFormat/>
    <w:rsid w:val="009F69E4"/>
    <w:pPr>
      <w:ind w:left="720"/>
      <w:contextualSpacing/>
    </w:pPr>
  </w:style>
  <w:style w:type="character" w:customStyle="1" w:styleId="Heading4Char">
    <w:name w:val="Heading 4 Char"/>
    <w:basedOn w:val="DefaultParagraphFont"/>
    <w:link w:val="Heading4"/>
    <w:uiPriority w:val="9"/>
    <w:rsid w:val="009F69E4"/>
    <w:rPr>
      <w:rFonts w:asciiTheme="majorHAnsi" w:eastAsiaTheme="majorEastAsia" w:hAnsiTheme="majorHAnsi" w:cstheme="majorBidi"/>
      <w:i/>
      <w:iCs/>
      <w:color w:val="2F5496" w:themeColor="accent1" w:themeShade="BF"/>
    </w:rPr>
  </w:style>
  <w:style w:type="paragraph" w:customStyle="1" w:styleId="PageNumbers">
    <w:name w:val="Page Numbers"/>
    <w:basedOn w:val="Footer"/>
    <w:link w:val="PageNumbersChar"/>
    <w:qFormat/>
    <w:rsid w:val="000476DE"/>
    <w:rPr>
      <w:rFonts w:ascii="Rockwell" w:hAnsi="Rockwell"/>
      <w:b/>
      <w:bCs/>
      <w:color w:val="0063A8"/>
    </w:rPr>
  </w:style>
  <w:style w:type="character" w:customStyle="1" w:styleId="PageNumbersChar">
    <w:name w:val="Page Numbers Char"/>
    <w:basedOn w:val="FooterChar"/>
    <w:link w:val="PageNumbers"/>
    <w:rsid w:val="000476DE"/>
    <w:rPr>
      <w:rFonts w:ascii="Rockwell" w:hAnsi="Rockwell" w:cs="Arial"/>
      <w:b/>
      <w:bCs/>
      <w:color w:val="0063A8"/>
    </w:rPr>
  </w:style>
  <w:style w:type="character" w:customStyle="1" w:styleId="Heading5Char">
    <w:name w:val="Heading 5 Char"/>
    <w:basedOn w:val="DefaultParagraphFont"/>
    <w:link w:val="Heading5"/>
    <w:uiPriority w:val="9"/>
    <w:rsid w:val="000476DE"/>
    <w:rPr>
      <w:rFonts w:asciiTheme="majorHAnsi" w:eastAsiaTheme="majorEastAsia" w:hAnsiTheme="majorHAnsi" w:cstheme="majorBidi"/>
      <w:color w:val="2F5496" w:themeColor="accent1" w:themeShade="BF"/>
    </w:rPr>
  </w:style>
  <w:style w:type="paragraph" w:styleId="Subtitle">
    <w:name w:val="Subtitle"/>
    <w:basedOn w:val="Normal"/>
    <w:next w:val="Normal"/>
    <w:link w:val="SubtitleChar"/>
    <w:uiPriority w:val="11"/>
    <w:rsid w:val="000476D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476DE"/>
    <w:rPr>
      <w:rFonts w:eastAsiaTheme="minorEastAsia"/>
      <w:color w:val="5A5A5A" w:themeColor="text1" w:themeTint="A5"/>
      <w:spacing w:val="15"/>
    </w:rPr>
  </w:style>
  <w:style w:type="paragraph" w:styleId="NoSpacing">
    <w:name w:val="No Spacing"/>
    <w:link w:val="NoSpacingChar"/>
    <w:uiPriority w:val="1"/>
    <w:qFormat/>
    <w:rsid w:val="00747E78"/>
    <w:pPr>
      <w:spacing w:after="0" w:line="240" w:lineRule="auto"/>
    </w:pPr>
    <w:rPr>
      <w:rFonts w:eastAsiaTheme="minorEastAsia"/>
    </w:rPr>
  </w:style>
  <w:style w:type="character" w:customStyle="1" w:styleId="NoSpacingChar">
    <w:name w:val="No Spacing Char"/>
    <w:basedOn w:val="DefaultParagraphFont"/>
    <w:link w:val="NoSpacing"/>
    <w:uiPriority w:val="1"/>
    <w:rsid w:val="00747E78"/>
    <w:rPr>
      <w:rFonts w:eastAsiaTheme="minorEastAsia"/>
    </w:rPr>
  </w:style>
  <w:style w:type="paragraph" w:customStyle="1" w:styleId="0Head">
    <w:name w:val="0_Head"/>
    <w:basedOn w:val="Normal"/>
    <w:next w:val="Normal"/>
    <w:qFormat/>
    <w:rsid w:val="002C6E1B"/>
    <w:pPr>
      <w:keepNext/>
      <w:spacing w:line="240" w:lineRule="auto"/>
      <w:jc w:val="center"/>
    </w:pPr>
    <w:rPr>
      <w:rFonts w:ascii="Franklin Gothic Demi" w:hAnsi="Franklin Gothic Demi" w:cs="Times New Roman"/>
      <w:color w:val="000000" w:themeColor="text1"/>
      <w:sz w:val="36"/>
      <w:szCs w:val="36"/>
    </w:rPr>
  </w:style>
  <w:style w:type="paragraph" w:customStyle="1" w:styleId="3aBody">
    <w:name w:val="3a_Body"/>
    <w:basedOn w:val="Normal"/>
    <w:qFormat/>
    <w:rsid w:val="002C6E1B"/>
    <w:pPr>
      <w:spacing w:line="240" w:lineRule="auto"/>
    </w:pPr>
    <w:rPr>
      <w:rFonts w:ascii="Book Antiqua" w:eastAsia="Calibri" w:hAnsi="Book Antiqua" w:cs="Times New Roman"/>
      <w:color w:val="000000" w:themeColor="text1"/>
      <w:sz w:val="24"/>
      <w:szCs w:val="24"/>
    </w:rPr>
  </w:style>
  <w:style w:type="paragraph" w:customStyle="1" w:styleId="1Level11">
    <w:name w:val="1_Level1(1)"/>
    <w:basedOn w:val="3aBody"/>
    <w:next w:val="3aBody"/>
    <w:qFormat/>
    <w:rsid w:val="002C6E1B"/>
    <w:pPr>
      <w:keepNext/>
      <w:numPr>
        <w:ilvl w:val="1"/>
        <w:numId w:val="6"/>
      </w:numPr>
      <w:spacing w:before="240" w:after="60"/>
    </w:pPr>
    <w:rPr>
      <w:rFonts w:ascii="Franklin Gothic Demi" w:hAnsi="Franklin Gothic Demi"/>
      <w:sz w:val="28"/>
    </w:rPr>
  </w:style>
  <w:style w:type="paragraph" w:customStyle="1" w:styleId="2Level21A">
    <w:name w:val="2_Level2(1.A)"/>
    <w:basedOn w:val="3aBody"/>
    <w:next w:val="3aBody"/>
    <w:qFormat/>
    <w:rsid w:val="002C6E1B"/>
    <w:pPr>
      <w:keepNext/>
      <w:numPr>
        <w:ilvl w:val="2"/>
        <w:numId w:val="6"/>
      </w:numPr>
      <w:tabs>
        <w:tab w:val="left" w:pos="720"/>
      </w:tabs>
      <w:spacing w:before="120"/>
    </w:pPr>
    <w:rPr>
      <w:rFonts w:ascii="Franklin Gothic Demi" w:hAnsi="Franklin Gothic Demi"/>
    </w:rPr>
  </w:style>
  <w:style w:type="paragraph" w:customStyle="1" w:styleId="3Level31A1">
    <w:name w:val="3_Level3(1.A.1)"/>
    <w:basedOn w:val="3aBody"/>
    <w:next w:val="3aBody"/>
    <w:qFormat/>
    <w:rsid w:val="002C6E1B"/>
    <w:pPr>
      <w:keepNext/>
      <w:numPr>
        <w:ilvl w:val="3"/>
        <w:numId w:val="6"/>
      </w:numPr>
      <w:tabs>
        <w:tab w:val="left" w:pos="1080"/>
      </w:tabs>
    </w:pPr>
    <w:rPr>
      <w:rFonts w:ascii="Franklin Gothic Demi" w:hAnsi="Franklin Gothic Demi"/>
    </w:rPr>
  </w:style>
  <w:style w:type="paragraph" w:customStyle="1" w:styleId="3a1BodyBulletArrow25">
    <w:name w:val="3a1_BodyBulletArrow(.25)"/>
    <w:basedOn w:val="3aBody"/>
    <w:qFormat/>
    <w:rsid w:val="002C6E1B"/>
    <w:pPr>
      <w:numPr>
        <w:numId w:val="4"/>
      </w:numPr>
      <w:ind w:left="720"/>
    </w:pPr>
    <w:rPr>
      <w:rFonts w:cs="Book Antiqua"/>
    </w:rPr>
  </w:style>
  <w:style w:type="paragraph" w:customStyle="1" w:styleId="3b1BodyNum">
    <w:name w:val="3b1_BodyNum"/>
    <w:basedOn w:val="3aBody"/>
    <w:qFormat/>
    <w:rsid w:val="002C6E1B"/>
    <w:pPr>
      <w:numPr>
        <w:numId w:val="5"/>
      </w:numPr>
    </w:pPr>
  </w:style>
  <w:style w:type="paragraph" w:customStyle="1" w:styleId="4Level4a">
    <w:name w:val="4_Level4(a)"/>
    <w:basedOn w:val="3aBody"/>
    <w:qFormat/>
    <w:rsid w:val="002C6E1B"/>
    <w:pPr>
      <w:numPr>
        <w:ilvl w:val="4"/>
        <w:numId w:val="6"/>
      </w:numPr>
    </w:pPr>
  </w:style>
  <w:style w:type="paragraph" w:customStyle="1" w:styleId="5Level51">
    <w:name w:val="5_Level5[ 1) ]"/>
    <w:basedOn w:val="3aBody"/>
    <w:qFormat/>
    <w:rsid w:val="002C6E1B"/>
    <w:pPr>
      <w:numPr>
        <w:ilvl w:val="5"/>
        <w:numId w:val="6"/>
      </w:numPr>
    </w:pPr>
  </w:style>
  <w:style w:type="paragraph" w:customStyle="1" w:styleId="6PolicyTitle">
    <w:name w:val="6_PolicyTitle"/>
    <w:basedOn w:val="3aBody"/>
    <w:next w:val="6aPolicyTxt"/>
    <w:qFormat/>
    <w:rsid w:val="002C6E1B"/>
    <w:pPr>
      <w:keepNext/>
      <w:pBdr>
        <w:top w:val="single" w:sz="12" w:space="1" w:color="000000" w:themeColor="text1"/>
        <w:left w:val="single" w:sz="12" w:space="4" w:color="000000" w:themeColor="text1"/>
        <w:bottom w:val="single" w:sz="12" w:space="1" w:color="000000" w:themeColor="text1"/>
        <w:right w:val="single" w:sz="12" w:space="4" w:color="000000" w:themeColor="text1"/>
      </w:pBdr>
      <w:ind w:left="360" w:right="360"/>
      <w:jc w:val="center"/>
    </w:pPr>
    <w:rPr>
      <w:rFonts w:ascii="Franklin Gothic Demi" w:eastAsiaTheme="minorHAnsi" w:hAnsi="Franklin Gothic Demi"/>
    </w:rPr>
  </w:style>
  <w:style w:type="paragraph" w:customStyle="1" w:styleId="6aPolicyTxt">
    <w:name w:val="6a_PolicyTxt"/>
    <w:basedOn w:val="3aBody"/>
    <w:qFormat/>
    <w:rsid w:val="002C6E1B"/>
    <w:pPr>
      <w:pBdr>
        <w:top w:val="single" w:sz="12" w:space="1" w:color="000000" w:themeColor="text1"/>
        <w:left w:val="single" w:sz="12" w:space="4" w:color="000000" w:themeColor="text1"/>
        <w:bottom w:val="single" w:sz="12" w:space="1" w:color="000000" w:themeColor="text1"/>
        <w:right w:val="single" w:sz="12" w:space="4" w:color="000000" w:themeColor="text1"/>
      </w:pBdr>
      <w:ind w:left="360" w:right="360"/>
    </w:pPr>
  </w:style>
  <w:style w:type="paragraph" w:customStyle="1" w:styleId="MOA0Body">
    <w:name w:val="MOA0Body"/>
    <w:basedOn w:val="Normal"/>
    <w:qFormat/>
    <w:rsid w:val="002C6E1B"/>
    <w:pPr>
      <w:spacing w:line="240" w:lineRule="auto"/>
    </w:pPr>
    <w:rPr>
      <w:rFonts w:ascii="Franklin Gothic Book" w:eastAsia="Cambria" w:hAnsi="Franklin Gothic Book" w:cs="Times New Roman"/>
      <w:color w:val="000000"/>
      <w:sz w:val="24"/>
      <w:szCs w:val="24"/>
    </w:rPr>
  </w:style>
  <w:style w:type="character" w:styleId="Hyperlink">
    <w:name w:val="Hyperlink"/>
    <w:basedOn w:val="DefaultParagraphFont"/>
    <w:uiPriority w:val="99"/>
    <w:unhideWhenUsed/>
    <w:rsid w:val="002C6E1B"/>
    <w:rPr>
      <w:color w:val="0563C1" w:themeColor="hyperlink"/>
      <w:u w:val="single"/>
    </w:rPr>
  </w:style>
  <w:style w:type="paragraph" w:styleId="FootnoteText">
    <w:name w:val="footnote text"/>
    <w:basedOn w:val="Normal"/>
    <w:link w:val="FootnoteTextChar"/>
    <w:uiPriority w:val="2"/>
    <w:unhideWhenUsed/>
    <w:rsid w:val="002C6E1B"/>
    <w:pPr>
      <w:spacing w:line="240" w:lineRule="auto"/>
    </w:pPr>
    <w:rPr>
      <w:rFonts w:ascii="Book Antiqua" w:hAnsi="Book Antiqua" w:cs="Times New Roman"/>
      <w:color w:val="000000" w:themeColor="text1"/>
      <w:sz w:val="20"/>
      <w:szCs w:val="20"/>
    </w:rPr>
  </w:style>
  <w:style w:type="character" w:customStyle="1" w:styleId="FootnoteTextChar">
    <w:name w:val="Footnote Text Char"/>
    <w:basedOn w:val="DefaultParagraphFont"/>
    <w:link w:val="FootnoteText"/>
    <w:uiPriority w:val="2"/>
    <w:rsid w:val="002C6E1B"/>
    <w:rPr>
      <w:rFonts w:ascii="Book Antiqua" w:hAnsi="Book Antiqua" w:cs="Times New Roman"/>
      <w:color w:val="000000" w:themeColor="text1"/>
      <w:sz w:val="20"/>
      <w:szCs w:val="20"/>
    </w:rPr>
  </w:style>
  <w:style w:type="character" w:styleId="FootnoteReference">
    <w:name w:val="footnote reference"/>
    <w:basedOn w:val="DefaultParagraphFont"/>
    <w:uiPriority w:val="2"/>
    <w:unhideWhenUsed/>
    <w:rsid w:val="002C6E1B"/>
    <w:rPr>
      <w:vertAlign w:val="superscript"/>
    </w:rPr>
  </w:style>
  <w:style w:type="table" w:styleId="TableGrid">
    <w:name w:val="Table Grid"/>
    <w:basedOn w:val="TableNormal"/>
    <w:uiPriority w:val="59"/>
    <w:locked/>
    <w:rsid w:val="00A61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dBody">
    <w:name w:val="phdBody"/>
    <w:basedOn w:val="Normal"/>
    <w:qFormat/>
    <w:rsid w:val="00EA4F80"/>
    <w:pPr>
      <w:spacing w:line="240" w:lineRule="auto"/>
    </w:pPr>
    <w:rPr>
      <w:rFonts w:ascii="Book Antiqua" w:eastAsia="Calibri" w:hAnsi="Book Antiqua" w:cs="Times New Roman"/>
      <w:color w:val="000000" w:themeColor="text1"/>
      <w:sz w:val="24"/>
      <w:szCs w:val="24"/>
    </w:rPr>
  </w:style>
  <w:style w:type="paragraph" w:customStyle="1" w:styleId="phdLevel1">
    <w:name w:val="phdLevel1  (#.#)"/>
    <w:basedOn w:val="phdBody"/>
    <w:next w:val="phdBody"/>
    <w:qFormat/>
    <w:rsid w:val="00EA4F80"/>
    <w:pPr>
      <w:keepNext/>
      <w:spacing w:before="240" w:after="60"/>
      <w:ind w:left="720" w:hanging="720"/>
    </w:pPr>
    <w:rPr>
      <w:b/>
      <w:caps/>
    </w:rPr>
  </w:style>
  <w:style w:type="character" w:customStyle="1" w:styleId="Heading8Char">
    <w:name w:val="Heading 8 Char"/>
    <w:basedOn w:val="DefaultParagraphFont"/>
    <w:link w:val="Heading8"/>
    <w:uiPriority w:val="99"/>
    <w:semiHidden/>
    <w:rsid w:val="00CF3D6A"/>
    <w:rPr>
      <w:rFonts w:ascii="Times New Roman" w:hAnsi="Times New Roman" w:cs="Times New Roman"/>
      <w:i/>
      <w:iCs/>
      <w:color w:val="000000" w:themeColor="text1"/>
      <w:sz w:val="24"/>
      <w:szCs w:val="24"/>
    </w:rPr>
  </w:style>
  <w:style w:type="character" w:customStyle="1" w:styleId="Heading9Char">
    <w:name w:val="Heading 9 Char"/>
    <w:basedOn w:val="DefaultParagraphFont"/>
    <w:link w:val="Heading9"/>
    <w:uiPriority w:val="99"/>
    <w:semiHidden/>
    <w:rsid w:val="00CF3D6A"/>
    <w:rPr>
      <w:rFonts w:ascii="Book Antiqua" w:hAnsi="Book Antiqua" w:cs="Arial"/>
      <w:color w:val="000000" w:themeColor="text1"/>
    </w:rPr>
  </w:style>
  <w:style w:type="paragraph" w:styleId="BalloonText">
    <w:name w:val="Balloon Text"/>
    <w:basedOn w:val="Normal"/>
    <w:link w:val="BalloonTextChar"/>
    <w:uiPriority w:val="99"/>
    <w:semiHidden/>
    <w:unhideWhenUsed/>
    <w:rsid w:val="00CF3D6A"/>
    <w:pPr>
      <w:spacing w:line="240" w:lineRule="auto"/>
    </w:pPr>
    <w:rPr>
      <w:rFonts w:ascii="Tahoma" w:hAnsi="Tahoma" w:cs="Tahoma"/>
      <w:color w:val="000000" w:themeColor="text1"/>
      <w:sz w:val="16"/>
      <w:szCs w:val="16"/>
    </w:rPr>
  </w:style>
  <w:style w:type="character" w:customStyle="1" w:styleId="BalloonTextChar">
    <w:name w:val="Balloon Text Char"/>
    <w:basedOn w:val="DefaultParagraphFont"/>
    <w:link w:val="BalloonText"/>
    <w:uiPriority w:val="99"/>
    <w:semiHidden/>
    <w:rsid w:val="00CF3D6A"/>
    <w:rPr>
      <w:rFonts w:ascii="Tahoma" w:hAnsi="Tahoma" w:cs="Tahoma"/>
      <w:color w:val="000000" w:themeColor="text1"/>
      <w:sz w:val="16"/>
      <w:szCs w:val="16"/>
    </w:rPr>
  </w:style>
  <w:style w:type="paragraph" w:customStyle="1" w:styleId="0aName">
    <w:name w:val="0a_Name"/>
    <w:basedOn w:val="0Head"/>
    <w:next w:val="Normal"/>
    <w:qFormat/>
    <w:rsid w:val="00CF3D6A"/>
    <w:pPr>
      <w:tabs>
        <w:tab w:val="center" w:pos="5040"/>
        <w:tab w:val="right" w:pos="9360"/>
      </w:tabs>
    </w:pPr>
    <w:rPr>
      <w:sz w:val="28"/>
      <w:szCs w:val="32"/>
    </w:rPr>
  </w:style>
  <w:style w:type="paragraph" w:customStyle="1" w:styleId="3aBodyBlankLine">
    <w:name w:val="3a_Body_BlankLine"/>
    <w:basedOn w:val="3aBody"/>
    <w:next w:val="3aBody"/>
    <w:qFormat/>
    <w:rsid w:val="00CF3D6A"/>
    <w:pPr>
      <w:suppressLineNumbers/>
    </w:pPr>
  </w:style>
  <w:style w:type="paragraph" w:customStyle="1" w:styleId="3a1BodyBulletCheck25">
    <w:name w:val="3a1_BodyBulletCheck(.25)"/>
    <w:basedOn w:val="3aBody"/>
    <w:qFormat/>
    <w:rsid w:val="00CF3D6A"/>
    <w:pPr>
      <w:numPr>
        <w:numId w:val="26"/>
      </w:numPr>
      <w:contextualSpacing/>
    </w:pPr>
  </w:style>
  <w:style w:type="paragraph" w:customStyle="1" w:styleId="3a2BodyBulletDot5">
    <w:name w:val="3a2_BodyBulletDot(.5)"/>
    <w:basedOn w:val="3aBody"/>
    <w:qFormat/>
    <w:rsid w:val="00CF3D6A"/>
    <w:pPr>
      <w:numPr>
        <w:numId w:val="27"/>
      </w:numPr>
    </w:pPr>
  </w:style>
  <w:style w:type="paragraph" w:customStyle="1" w:styleId="3a3BodyBulletCircle75">
    <w:name w:val="3a3_BodyBulletCircle(.75)"/>
    <w:basedOn w:val="3aBody"/>
    <w:qFormat/>
    <w:rsid w:val="00CF3D6A"/>
    <w:pPr>
      <w:numPr>
        <w:numId w:val="28"/>
      </w:numPr>
    </w:pPr>
  </w:style>
  <w:style w:type="paragraph" w:customStyle="1" w:styleId="3a4BodyBulletSquare10">
    <w:name w:val="3a4_BodyBulletSquare(1.0)"/>
    <w:basedOn w:val="3aBody"/>
    <w:rsid w:val="00CF3D6A"/>
    <w:pPr>
      <w:numPr>
        <w:numId w:val="29"/>
      </w:numPr>
    </w:pPr>
  </w:style>
  <w:style w:type="paragraph" w:customStyle="1" w:styleId="3b2BodyNumSpace">
    <w:name w:val="3b2_BodyNumSpace"/>
    <w:basedOn w:val="3aBody"/>
    <w:qFormat/>
    <w:rsid w:val="00CF3D6A"/>
    <w:pPr>
      <w:numPr>
        <w:numId w:val="30"/>
      </w:numPr>
      <w:spacing w:before="120"/>
    </w:pPr>
  </w:style>
  <w:style w:type="paragraph" w:styleId="TOC1">
    <w:name w:val="toc 1"/>
    <w:basedOn w:val="3aBody"/>
    <w:autoRedefine/>
    <w:uiPriority w:val="39"/>
    <w:qFormat/>
    <w:rsid w:val="00CF3D6A"/>
    <w:pPr>
      <w:tabs>
        <w:tab w:val="left" w:pos="720"/>
        <w:tab w:val="right" w:leader="dot" w:pos="9360"/>
      </w:tabs>
      <w:spacing w:before="120"/>
      <w:ind w:left="720" w:right="540" w:hanging="720"/>
    </w:pPr>
    <w:rPr>
      <w:rFonts w:ascii="Franklin Gothic Demi" w:hAnsi="Franklin Gothic Demi"/>
      <w:noProof/>
      <w:sz w:val="28"/>
      <w:szCs w:val="28"/>
    </w:rPr>
  </w:style>
  <w:style w:type="paragraph" w:styleId="TOC2">
    <w:name w:val="toc 2"/>
    <w:basedOn w:val="3aBody"/>
    <w:autoRedefine/>
    <w:uiPriority w:val="39"/>
    <w:qFormat/>
    <w:rsid w:val="00CF3D6A"/>
    <w:pPr>
      <w:tabs>
        <w:tab w:val="right" w:leader="dot" w:pos="9360"/>
      </w:tabs>
      <w:spacing w:before="120"/>
      <w:ind w:left="1440" w:right="547" w:hanging="720"/>
    </w:pPr>
    <w:rPr>
      <w:rFonts w:ascii="Franklin Gothic Book" w:hAnsi="Franklin Gothic Book"/>
      <w:noProof/>
    </w:rPr>
  </w:style>
  <w:style w:type="paragraph" w:styleId="TOC3">
    <w:name w:val="toc 3"/>
    <w:basedOn w:val="3aBody"/>
    <w:autoRedefine/>
    <w:uiPriority w:val="39"/>
    <w:qFormat/>
    <w:rsid w:val="00CF3D6A"/>
    <w:pPr>
      <w:tabs>
        <w:tab w:val="right" w:leader="dot" w:pos="9360"/>
      </w:tabs>
      <w:ind w:left="2340" w:right="540" w:hanging="900"/>
    </w:pPr>
    <w:rPr>
      <w:rFonts w:ascii="Franklin Gothic Book" w:hAnsi="Franklin Gothic Book"/>
      <w:noProof/>
    </w:rPr>
  </w:style>
  <w:style w:type="paragraph" w:customStyle="1" w:styleId="3b3BodyNumTxt">
    <w:name w:val="3b3_BodyNumTxt"/>
    <w:basedOn w:val="3aBody"/>
    <w:qFormat/>
    <w:rsid w:val="00CF3D6A"/>
    <w:pPr>
      <w:ind w:left="720"/>
    </w:pPr>
  </w:style>
  <w:style w:type="paragraph" w:customStyle="1" w:styleId="4aLevel4Txt">
    <w:name w:val="4a_Level4Txt"/>
    <w:basedOn w:val="4Level4a"/>
    <w:qFormat/>
    <w:rsid w:val="00CF3D6A"/>
    <w:pPr>
      <w:numPr>
        <w:ilvl w:val="0"/>
        <w:numId w:val="0"/>
      </w:numPr>
      <w:ind w:left="1440"/>
    </w:pPr>
  </w:style>
  <w:style w:type="paragraph" w:customStyle="1" w:styleId="4bLevel4BulletDot88">
    <w:name w:val="4b_Level4BulletDot(.88)"/>
    <w:basedOn w:val="4aLevel4Txt"/>
    <w:qFormat/>
    <w:rsid w:val="00CF3D6A"/>
    <w:pPr>
      <w:numPr>
        <w:numId w:val="31"/>
      </w:numPr>
    </w:pPr>
  </w:style>
  <w:style w:type="paragraph" w:customStyle="1" w:styleId="5aLevel5Txt">
    <w:name w:val="5a_Level5Txt"/>
    <w:basedOn w:val="5Level51"/>
    <w:qFormat/>
    <w:rsid w:val="00CF3D6A"/>
    <w:pPr>
      <w:numPr>
        <w:ilvl w:val="0"/>
        <w:numId w:val="0"/>
      </w:numPr>
      <w:ind w:left="1800"/>
    </w:pPr>
  </w:style>
  <w:style w:type="paragraph" w:customStyle="1" w:styleId="5bLevel5BulletDot138">
    <w:name w:val="5b_Level5BulletDot(1.38)"/>
    <w:basedOn w:val="5aLevel5Txt"/>
    <w:qFormat/>
    <w:rsid w:val="00CF3D6A"/>
    <w:pPr>
      <w:numPr>
        <w:numId w:val="32"/>
      </w:numPr>
    </w:pPr>
  </w:style>
  <w:style w:type="paragraph" w:customStyle="1" w:styleId="6b1PolicyTxtNum">
    <w:name w:val="6b1_PolicyTxtNum"/>
    <w:basedOn w:val="6aPolicyTxt"/>
    <w:qFormat/>
    <w:rsid w:val="00CF3D6A"/>
    <w:pPr>
      <w:numPr>
        <w:numId w:val="33"/>
      </w:numPr>
      <w:tabs>
        <w:tab w:val="left" w:pos="720"/>
        <w:tab w:val="left" w:pos="1080"/>
        <w:tab w:val="left" w:pos="1440"/>
      </w:tabs>
    </w:pPr>
  </w:style>
  <w:style w:type="paragraph" w:customStyle="1" w:styleId="6b2PolicyTxtBullet">
    <w:name w:val="6b2_PolicyTxtBullet"/>
    <w:basedOn w:val="6aPolicyTxt"/>
    <w:qFormat/>
    <w:rsid w:val="00CF3D6A"/>
    <w:pPr>
      <w:tabs>
        <w:tab w:val="left" w:pos="720"/>
        <w:tab w:val="left" w:pos="1080"/>
        <w:tab w:val="left" w:pos="1440"/>
      </w:tabs>
      <w:ind w:left="1080" w:hanging="720"/>
    </w:pPr>
  </w:style>
  <w:style w:type="paragraph" w:customStyle="1" w:styleId="7PolicyFtr">
    <w:name w:val="7_PolicyFtr"/>
    <w:basedOn w:val="3aBody"/>
    <w:qFormat/>
    <w:rsid w:val="00CF3D6A"/>
    <w:pPr>
      <w:keepLines/>
      <w:tabs>
        <w:tab w:val="center" w:pos="4680"/>
        <w:tab w:val="right" w:pos="9360"/>
      </w:tabs>
    </w:pPr>
    <w:rPr>
      <w:sz w:val="16"/>
      <w:szCs w:val="16"/>
    </w:rPr>
  </w:style>
  <w:style w:type="paragraph" w:customStyle="1" w:styleId="8FAQNum">
    <w:name w:val="8_FAQNum"/>
    <w:basedOn w:val="3aBody"/>
    <w:next w:val="Normal"/>
    <w:rsid w:val="00CF3D6A"/>
    <w:pPr>
      <w:keepNext/>
      <w:numPr>
        <w:numId w:val="34"/>
      </w:numPr>
      <w:spacing w:before="240"/>
    </w:pPr>
    <w:rPr>
      <w:rFonts w:ascii="Franklin Gothic Demi" w:hAnsi="Franklin Gothic Demi"/>
      <w:u w:val="single"/>
    </w:rPr>
  </w:style>
  <w:style w:type="paragraph" w:customStyle="1" w:styleId="8aFAQNoNum">
    <w:name w:val="8a_FAQNoNum"/>
    <w:basedOn w:val="3aBody"/>
    <w:next w:val="Normal"/>
    <w:rsid w:val="00CF3D6A"/>
    <w:pPr>
      <w:keepNext/>
      <w:spacing w:before="240"/>
      <w:ind w:left="360"/>
    </w:pPr>
    <w:rPr>
      <w:rFonts w:ascii="Franklin Gothic Demi" w:hAnsi="Franklin Gothic Demi"/>
      <w:u w:val="single"/>
    </w:rPr>
  </w:style>
  <w:style w:type="paragraph" w:customStyle="1" w:styleId="8bFAQTxt">
    <w:name w:val="8b_FAQTxt"/>
    <w:basedOn w:val="3aBody"/>
    <w:rsid w:val="00CF3D6A"/>
    <w:pPr>
      <w:ind w:left="360"/>
    </w:pPr>
    <w:rPr>
      <w:color w:val="0000FF"/>
    </w:rPr>
  </w:style>
  <w:style w:type="paragraph" w:customStyle="1" w:styleId="8b1FAQTxtDot5">
    <w:name w:val="8b1_FAQTxt_Dot(.5)"/>
    <w:basedOn w:val="8bFAQTxt"/>
    <w:rsid w:val="00CF3D6A"/>
    <w:pPr>
      <w:numPr>
        <w:numId w:val="35"/>
      </w:numPr>
    </w:pPr>
  </w:style>
  <w:style w:type="paragraph" w:customStyle="1" w:styleId="8b2FAQTxtCircle75">
    <w:name w:val="8b2_FAQTxt_Circle(.75)"/>
    <w:basedOn w:val="3a3BodyBulletCircle75"/>
    <w:rsid w:val="00CF3D6A"/>
    <w:rPr>
      <w:color w:val="0000FF"/>
    </w:rPr>
  </w:style>
  <w:style w:type="character" w:styleId="LineNumber">
    <w:name w:val="line number"/>
    <w:basedOn w:val="DefaultParagraphFont"/>
    <w:uiPriority w:val="2"/>
    <w:rsid w:val="00CF3D6A"/>
    <w:rPr>
      <w:rFonts w:ascii="Arial" w:hAnsi="Arial"/>
      <w:b/>
      <w:dstrike w:val="0"/>
      <w:color w:val="000000"/>
      <w:sz w:val="16"/>
      <w:szCs w:val="16"/>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63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ahfc\netlogon\templates\AHFC%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AHFC Report</Template>
  <TotalTime>17</TotalTime>
  <Pages>3</Pages>
  <Words>765</Words>
  <Characters>4179</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Torrens</dc:creator>
  <cp:keywords/>
  <dc:description/>
  <cp:lastModifiedBy>Korene Long</cp:lastModifiedBy>
  <cp:revision>8</cp:revision>
  <cp:lastPrinted>2023-05-01T23:04:00Z</cp:lastPrinted>
  <dcterms:created xsi:type="dcterms:W3CDTF">2025-12-24T20:45:00Z</dcterms:created>
  <dcterms:modified xsi:type="dcterms:W3CDTF">2026-03-25T19:15:00Z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bc395c0f-0b31-401e-ba0d-aaae28e9888a</vt:lpwstr>
  </property>
</Properties>
</file>